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3146B9">
      <w:pPr>
        <w:widowControl/>
        <w:jc w:val="center"/>
        <w:rPr>
          <w:rFonts w:eastAsia="黑体" w:cs="宋体"/>
          <w:b/>
          <w:kern w:val="0"/>
          <w:sz w:val="30"/>
          <w:szCs w:val="30"/>
        </w:rPr>
      </w:pPr>
      <w:bookmarkStart w:id="0" w:name="_Toc254855979"/>
      <w:r>
        <w:rPr>
          <w:rFonts w:hint="eastAsia" w:eastAsia="黑体" w:cs="宋体"/>
          <w:b/>
          <w:kern w:val="0"/>
          <w:sz w:val="30"/>
          <w:szCs w:val="30"/>
        </w:rPr>
        <w:t>福建师范大学申请高等学历继续教育本科毕业生学业水平测试</w:t>
      </w:r>
    </w:p>
    <w:p w14:paraId="583146BA">
      <w:pPr>
        <w:widowControl/>
        <w:jc w:val="center"/>
        <w:rPr>
          <w:rFonts w:eastAsia="黑体" w:cs="宋体"/>
          <w:b/>
          <w:kern w:val="0"/>
          <w:sz w:val="30"/>
          <w:szCs w:val="30"/>
        </w:rPr>
      </w:pPr>
      <w:r>
        <w:rPr>
          <w:rFonts w:hint="eastAsia" w:eastAsia="黑体" w:cs="宋体"/>
          <w:b/>
          <w:kern w:val="0"/>
          <w:sz w:val="30"/>
          <w:szCs w:val="30"/>
        </w:rPr>
        <w:t>英语专业</w:t>
      </w:r>
    </w:p>
    <w:p w14:paraId="583146BB">
      <w:pPr>
        <w:widowControl/>
        <w:jc w:val="center"/>
        <w:rPr>
          <w:rFonts w:eastAsia="黑体" w:cs="宋体"/>
          <w:b/>
          <w:kern w:val="0"/>
          <w:sz w:val="30"/>
          <w:szCs w:val="30"/>
        </w:rPr>
      </w:pPr>
      <w:r>
        <w:rPr>
          <w:rFonts w:hint="eastAsia" w:eastAsia="黑体" w:cs="宋体"/>
          <w:b/>
          <w:kern w:val="0"/>
          <w:sz w:val="30"/>
          <w:szCs w:val="30"/>
        </w:rPr>
        <w:t>《英汉互译》课程考试大纲</w:t>
      </w:r>
      <w:bookmarkEnd w:id="0"/>
    </w:p>
    <w:p w14:paraId="583146BC">
      <w:pPr>
        <w:spacing w:line="400" w:lineRule="exact"/>
        <w:ind w:firstLine="602" w:firstLineChars="200"/>
        <w:jc w:val="center"/>
        <w:rPr>
          <w:rFonts w:eastAsia="黑体" w:cs="宋体"/>
          <w:b/>
          <w:kern w:val="0"/>
          <w:sz w:val="30"/>
          <w:szCs w:val="30"/>
        </w:rPr>
      </w:pPr>
      <w:r>
        <w:rPr>
          <w:rFonts w:hint="eastAsia" w:eastAsia="黑体" w:cs="宋体"/>
          <w:b/>
          <w:kern w:val="0"/>
          <w:sz w:val="30"/>
          <w:szCs w:val="30"/>
        </w:rPr>
        <w:t>考试形式：</w:t>
      </w:r>
      <w:r>
        <w:rPr>
          <w:rFonts w:hint="eastAsia" w:ascii="ˎ̥" w:hAnsi="ˎ̥" w:eastAsia="黑体" w:cs="宋体"/>
          <w:b/>
          <w:kern w:val="0"/>
          <w:sz w:val="30"/>
          <w:szCs w:val="30"/>
        </w:rPr>
        <w:t>线上考试</w:t>
      </w:r>
      <w:r>
        <w:rPr>
          <w:rFonts w:eastAsia="黑体" w:cs="宋体"/>
          <w:b/>
          <w:kern w:val="0"/>
          <w:sz w:val="30"/>
          <w:szCs w:val="30"/>
        </w:rPr>
        <w:t xml:space="preserve">  </w:t>
      </w:r>
      <w:r>
        <w:rPr>
          <w:rFonts w:hint="eastAsia" w:eastAsia="黑体" w:cs="宋体"/>
          <w:b/>
          <w:kern w:val="0"/>
          <w:sz w:val="30"/>
          <w:szCs w:val="30"/>
        </w:rPr>
        <w:t>考试时间：</w:t>
      </w:r>
      <w:r>
        <w:rPr>
          <w:rFonts w:eastAsia="黑体" w:cs="宋体"/>
          <w:b/>
          <w:kern w:val="0"/>
          <w:sz w:val="30"/>
          <w:szCs w:val="30"/>
        </w:rPr>
        <w:t>1</w:t>
      </w:r>
      <w:r>
        <w:rPr>
          <w:rFonts w:hint="eastAsia" w:eastAsia="黑体" w:cs="宋体"/>
          <w:b/>
          <w:kern w:val="0"/>
          <w:sz w:val="30"/>
          <w:szCs w:val="30"/>
        </w:rPr>
        <w:t>0</w:t>
      </w:r>
      <w:r>
        <w:rPr>
          <w:rFonts w:eastAsia="黑体" w:cs="宋体"/>
          <w:b/>
          <w:kern w:val="0"/>
          <w:sz w:val="30"/>
          <w:szCs w:val="30"/>
        </w:rPr>
        <w:t>0</w:t>
      </w:r>
      <w:r>
        <w:rPr>
          <w:rFonts w:hint="eastAsia" w:eastAsia="黑体" w:cs="宋体"/>
          <w:b/>
          <w:kern w:val="0"/>
          <w:sz w:val="30"/>
          <w:szCs w:val="30"/>
        </w:rPr>
        <w:t>分钟</w:t>
      </w:r>
    </w:p>
    <w:p w14:paraId="583146BD">
      <w:pPr>
        <w:spacing w:line="400" w:lineRule="exact"/>
        <w:ind w:firstLine="480" w:firstLineChars="200"/>
        <w:jc w:val="center"/>
        <w:rPr>
          <w:rFonts w:ascii="宋体"/>
          <w:color w:val="000000"/>
          <w:sz w:val="24"/>
        </w:rPr>
      </w:pPr>
    </w:p>
    <w:p w14:paraId="583146BE">
      <w:pPr>
        <w:spacing w:line="400" w:lineRule="exact"/>
        <w:rPr>
          <w:rFonts w:ascii="黑体" w:eastAsia="黑体"/>
          <w:b/>
          <w:bCs/>
          <w:sz w:val="28"/>
          <w:szCs w:val="28"/>
        </w:rPr>
      </w:pPr>
      <w:r>
        <w:rPr>
          <w:rFonts w:hint="eastAsia" w:ascii="黑体" w:eastAsia="黑体"/>
          <w:b/>
          <w:bCs/>
          <w:sz w:val="28"/>
          <w:szCs w:val="28"/>
        </w:rPr>
        <w:t>一、课程性质、教学目标</w:t>
      </w:r>
    </w:p>
    <w:p w14:paraId="583146BF">
      <w:pPr>
        <w:spacing w:line="400" w:lineRule="exact"/>
        <w:rPr>
          <w:rFonts w:ascii="黑体" w:eastAsia="黑体"/>
          <w:b/>
          <w:bCs/>
          <w:sz w:val="28"/>
          <w:szCs w:val="28"/>
        </w:rPr>
      </w:pPr>
    </w:p>
    <w:p w14:paraId="583146C0">
      <w:pPr>
        <w:spacing w:line="400" w:lineRule="exact"/>
        <w:ind w:firstLine="480" w:firstLineChars="200"/>
        <w:rPr>
          <w:rFonts w:ascii="宋体"/>
          <w:color w:val="000000"/>
          <w:sz w:val="24"/>
        </w:rPr>
      </w:pPr>
      <w:r>
        <w:rPr>
          <w:rFonts w:hint="eastAsia" w:ascii="宋体" w:hAnsi="宋体"/>
          <w:color w:val="000000"/>
          <w:sz w:val="24"/>
        </w:rPr>
        <w:t>本大纲的考试对象为网络、函授等各类高等学历继续教育的英语专业本科生。</w:t>
      </w:r>
    </w:p>
    <w:p w14:paraId="583146C1">
      <w:pPr>
        <w:spacing w:line="400" w:lineRule="exact"/>
        <w:ind w:firstLine="480" w:firstLineChars="200"/>
        <w:rPr>
          <w:rFonts w:ascii="宋体"/>
          <w:color w:val="000000"/>
          <w:sz w:val="24"/>
        </w:rPr>
      </w:pPr>
      <w:r>
        <w:rPr>
          <w:rFonts w:hint="eastAsia" w:ascii="宋体" w:hAnsi="宋体"/>
          <w:color w:val="000000"/>
          <w:sz w:val="24"/>
        </w:rPr>
        <w:t>《英汉互译》的教学与考查重点是：</w:t>
      </w:r>
      <w:r>
        <w:rPr>
          <w:rFonts w:ascii="宋体" w:hAnsi="宋体"/>
          <w:color w:val="000000"/>
          <w:sz w:val="24"/>
        </w:rPr>
        <w:t xml:space="preserve"> </w:t>
      </w:r>
    </w:p>
    <w:p w14:paraId="583146C2">
      <w:pPr>
        <w:spacing w:line="400" w:lineRule="exact"/>
        <w:ind w:firstLine="480" w:firstLineChars="200"/>
        <w:rPr>
          <w:rFonts w:ascii="宋体"/>
          <w:color w:val="000000"/>
          <w:sz w:val="24"/>
        </w:rPr>
      </w:pPr>
      <w:r>
        <w:rPr>
          <w:rFonts w:hint="eastAsia" w:ascii="宋体" w:hAnsi="宋体"/>
          <w:color w:val="000000"/>
          <w:sz w:val="24"/>
        </w:rPr>
        <w:t>一、讲授英汉双向翻译的基础理论与技巧、英汉两种语言与文化的异同、各类文体的语言特点与有关格式。引导学生进行大量的翻译实践，涉及词语译法、句的译法、商务信函的翻译、各类应用文体，如政务、医务、影视、会展、旅游、新闻、法律、财经与科技的翻译，以提升学生的职场化、专业化翻译能力；</w:t>
      </w:r>
    </w:p>
    <w:p w14:paraId="583146C3">
      <w:pPr>
        <w:spacing w:line="400" w:lineRule="exact"/>
        <w:ind w:firstLine="480" w:firstLineChars="200"/>
        <w:rPr>
          <w:rFonts w:ascii="宋体"/>
          <w:color w:val="000000"/>
          <w:sz w:val="24"/>
        </w:rPr>
      </w:pPr>
      <w:r>
        <w:rPr>
          <w:rFonts w:hint="eastAsia" w:ascii="宋体" w:hAnsi="宋体"/>
          <w:color w:val="000000"/>
          <w:sz w:val="24"/>
        </w:rPr>
        <w:t>二、使学生达到英语专业《英汉互译》课教学大纲的要求，能够相对忠实、流畅地双向翻译常见文体的句子和语篇，并具备对机器翻译结果进行译后编辑的能力；</w:t>
      </w:r>
    </w:p>
    <w:p w14:paraId="583146C4">
      <w:pPr>
        <w:spacing w:line="400" w:lineRule="exact"/>
        <w:ind w:firstLine="480" w:firstLineChars="200"/>
        <w:rPr>
          <w:rFonts w:ascii="宋体"/>
          <w:color w:val="000000"/>
          <w:sz w:val="24"/>
        </w:rPr>
      </w:pPr>
      <w:r>
        <w:rPr>
          <w:rFonts w:hint="eastAsia" w:ascii="宋体" w:hAnsi="宋体"/>
          <w:color w:val="000000"/>
          <w:sz w:val="24"/>
        </w:rPr>
        <w:t>三、使学生能够在一定程度上满足社会经济建设的需求，为学生进入职场、投身翻译行业奠定基础，适应翻译行业对译后编辑人才的需求。</w:t>
      </w:r>
    </w:p>
    <w:p w14:paraId="583146C5">
      <w:pPr>
        <w:spacing w:line="400" w:lineRule="exact"/>
        <w:ind w:firstLine="480" w:firstLineChars="200"/>
        <w:rPr>
          <w:rFonts w:ascii="宋体"/>
          <w:color w:val="000000"/>
          <w:sz w:val="24"/>
        </w:rPr>
      </w:pPr>
      <w:r>
        <w:rPr>
          <w:rFonts w:hint="eastAsia" w:ascii="宋体" w:hAnsi="宋体"/>
          <w:color w:val="000000"/>
          <w:sz w:val="24"/>
        </w:rPr>
        <w:t>为此，本考试主要检测学生综合运用语言基础知识与基本技能进行英汉互译及译后编辑的能力，考试目的在于全面考核成人高等教育英语专业本科毕业生是否达到本考试大纲所规定的各项要求。</w:t>
      </w:r>
    </w:p>
    <w:p w14:paraId="583146C6">
      <w:pPr>
        <w:spacing w:line="400" w:lineRule="exact"/>
        <w:ind w:firstLine="480" w:firstLineChars="200"/>
        <w:rPr>
          <w:rFonts w:ascii="宋体"/>
          <w:color w:val="000000"/>
          <w:sz w:val="24"/>
        </w:rPr>
      </w:pPr>
    </w:p>
    <w:p w14:paraId="583146C7">
      <w:pPr>
        <w:spacing w:line="400" w:lineRule="exact"/>
        <w:rPr>
          <w:rFonts w:ascii="黑体" w:eastAsia="黑体"/>
          <w:sz w:val="28"/>
          <w:szCs w:val="28"/>
        </w:rPr>
      </w:pPr>
      <w:r>
        <w:rPr>
          <w:rFonts w:hint="eastAsia" w:ascii="黑体" w:eastAsia="黑体"/>
          <w:b/>
          <w:bCs/>
          <w:sz w:val="28"/>
          <w:szCs w:val="28"/>
        </w:rPr>
        <w:t>二、参考教材（</w:t>
      </w:r>
      <w:r>
        <w:rPr>
          <w:rFonts w:hint="eastAsia" w:ascii="黑体" w:eastAsia="黑体"/>
          <w:b/>
          <w:bCs/>
          <w:color w:val="FF0000"/>
          <w:sz w:val="28"/>
          <w:szCs w:val="28"/>
        </w:rPr>
        <w:t>考生自备</w:t>
      </w:r>
      <w:r>
        <w:rPr>
          <w:rFonts w:hint="eastAsia" w:ascii="黑体" w:eastAsia="黑体"/>
          <w:b/>
          <w:bCs/>
          <w:sz w:val="28"/>
          <w:szCs w:val="28"/>
        </w:rPr>
        <w:t>）</w:t>
      </w:r>
    </w:p>
    <w:p w14:paraId="583146C8">
      <w:pPr>
        <w:spacing w:line="400" w:lineRule="exact"/>
        <w:ind w:firstLine="480" w:firstLineChars="200"/>
        <w:rPr>
          <w:rFonts w:ascii="宋体"/>
          <w:color w:val="000000"/>
          <w:sz w:val="24"/>
        </w:rPr>
      </w:pPr>
    </w:p>
    <w:p w14:paraId="583146C9">
      <w:pPr>
        <w:spacing w:line="400" w:lineRule="exact"/>
        <w:ind w:firstLine="480" w:firstLineChars="200"/>
        <w:rPr>
          <w:rFonts w:ascii="宋体"/>
          <w:color w:val="000000"/>
          <w:sz w:val="24"/>
        </w:rPr>
      </w:pPr>
      <w:r>
        <w:rPr>
          <w:rFonts w:hint="eastAsia" w:ascii="宋体" w:hAnsi="宋体"/>
          <w:color w:val="000000"/>
          <w:sz w:val="24"/>
        </w:rPr>
        <w:t>本考试为标准参照性考试，考试形式为</w:t>
      </w:r>
      <w:r>
        <w:rPr>
          <w:rFonts w:hint="eastAsia" w:ascii="宋体" w:hAnsi="宋体"/>
          <w:color w:val="000000"/>
          <w:sz w:val="24"/>
          <w:lang w:val="en-US" w:eastAsia="zh-CN"/>
        </w:rPr>
        <w:t>线上考试</w:t>
      </w:r>
      <w:r>
        <w:rPr>
          <w:rFonts w:hint="eastAsia" w:ascii="宋体" w:hAnsi="宋体"/>
          <w:color w:val="000000"/>
          <w:sz w:val="24"/>
        </w:rPr>
        <w:t>。本考试指定教材如下：</w:t>
      </w:r>
    </w:p>
    <w:p w14:paraId="583146CA">
      <w:pPr>
        <w:spacing w:line="400" w:lineRule="exact"/>
        <w:ind w:firstLine="480" w:firstLineChars="200"/>
        <w:rPr>
          <w:rFonts w:ascii="宋体"/>
          <w:color w:val="000000"/>
          <w:sz w:val="24"/>
        </w:rPr>
      </w:pPr>
      <w:r>
        <w:rPr>
          <w:rFonts w:hint="eastAsia" w:ascii="宋体" w:hAnsi="宋体"/>
          <w:color w:val="000000"/>
          <w:sz w:val="24"/>
        </w:rPr>
        <w:t>岳峰主编：《职场笔译：理论与实践》，厦门：厦门大学出版社，</w:t>
      </w:r>
      <w:r>
        <w:rPr>
          <w:rFonts w:ascii="宋体" w:hAnsi="宋体"/>
          <w:color w:val="000000"/>
          <w:sz w:val="24"/>
        </w:rPr>
        <w:t>2015</w:t>
      </w:r>
      <w:r>
        <w:rPr>
          <w:rFonts w:hint="eastAsia" w:ascii="宋体" w:hAnsi="宋体"/>
          <w:color w:val="000000"/>
          <w:sz w:val="24"/>
        </w:rPr>
        <w:t>年。</w:t>
      </w:r>
    </w:p>
    <w:p w14:paraId="583146CB">
      <w:pPr>
        <w:spacing w:line="400" w:lineRule="exact"/>
        <w:ind w:firstLine="480" w:firstLineChars="200"/>
        <w:rPr>
          <w:rFonts w:ascii="宋体"/>
          <w:color w:val="000000"/>
          <w:sz w:val="24"/>
        </w:rPr>
      </w:pPr>
      <w:r>
        <w:rPr>
          <w:rFonts w:hint="eastAsia" w:ascii="宋体" w:hAnsi="宋体"/>
          <w:color w:val="000000"/>
          <w:sz w:val="24"/>
        </w:rPr>
        <w:t>考生亦可参考以下书目：</w:t>
      </w:r>
      <w:bookmarkStart w:id="7" w:name="_GoBack"/>
      <w:bookmarkEnd w:id="7"/>
    </w:p>
    <w:p w14:paraId="583146CC">
      <w:pPr>
        <w:spacing w:line="400" w:lineRule="exact"/>
        <w:ind w:firstLine="480" w:firstLineChars="200"/>
        <w:rPr>
          <w:rFonts w:ascii="宋体"/>
          <w:color w:val="000000"/>
          <w:sz w:val="24"/>
        </w:rPr>
      </w:pPr>
      <w:r>
        <w:rPr>
          <w:rFonts w:hint="eastAsia" w:ascii="宋体" w:hAnsi="宋体"/>
          <w:color w:val="000000"/>
          <w:sz w:val="24"/>
        </w:rPr>
        <w:t>岳峰主编：《职场笔译》，厦门：厦门大学出版社，</w:t>
      </w:r>
      <w:r>
        <w:rPr>
          <w:rFonts w:ascii="宋体" w:hAnsi="宋体"/>
          <w:color w:val="000000"/>
          <w:sz w:val="24"/>
        </w:rPr>
        <w:t>2013</w:t>
      </w:r>
      <w:r>
        <w:rPr>
          <w:rFonts w:hint="eastAsia" w:ascii="宋体" w:hAnsi="宋体"/>
          <w:color w:val="000000"/>
          <w:sz w:val="24"/>
        </w:rPr>
        <w:t>年。</w:t>
      </w:r>
    </w:p>
    <w:p w14:paraId="583146CD">
      <w:pPr>
        <w:spacing w:line="400" w:lineRule="exact"/>
        <w:ind w:firstLine="480" w:firstLineChars="200"/>
        <w:rPr>
          <w:rFonts w:ascii="宋体"/>
          <w:color w:val="000000"/>
          <w:sz w:val="24"/>
        </w:rPr>
      </w:pPr>
      <w:r>
        <w:rPr>
          <w:rFonts w:hint="eastAsia" w:ascii="宋体" w:hAnsi="宋体"/>
          <w:color w:val="000000"/>
          <w:sz w:val="24"/>
        </w:rPr>
        <w:t>林本椿：《英汉互译教程》，上海：百家出版社，</w:t>
      </w:r>
      <w:r>
        <w:rPr>
          <w:rFonts w:ascii="宋体" w:hAnsi="宋体"/>
          <w:color w:val="000000"/>
          <w:sz w:val="24"/>
        </w:rPr>
        <w:t>2004</w:t>
      </w:r>
      <w:r>
        <w:rPr>
          <w:rFonts w:hint="eastAsia" w:ascii="宋体" w:hAnsi="宋体"/>
          <w:color w:val="000000"/>
          <w:sz w:val="24"/>
        </w:rPr>
        <w:t>年。</w:t>
      </w:r>
    </w:p>
    <w:p w14:paraId="583146CE">
      <w:pPr>
        <w:spacing w:line="400" w:lineRule="exact"/>
        <w:ind w:firstLine="480" w:firstLineChars="200"/>
        <w:rPr>
          <w:rFonts w:ascii="宋体"/>
          <w:color w:val="000000"/>
          <w:sz w:val="24"/>
        </w:rPr>
      </w:pPr>
      <w:r>
        <w:rPr>
          <w:rFonts w:ascii="宋体" w:hAnsi="宋体"/>
          <w:color w:val="000000"/>
          <w:sz w:val="24"/>
        </w:rPr>
        <w:t xml:space="preserve"> </w:t>
      </w:r>
    </w:p>
    <w:p w14:paraId="583146CF">
      <w:pPr>
        <w:spacing w:line="400" w:lineRule="exact"/>
        <w:rPr>
          <w:rFonts w:ascii="黑体" w:eastAsia="黑体"/>
          <w:b/>
          <w:bCs/>
          <w:sz w:val="28"/>
          <w:szCs w:val="28"/>
        </w:rPr>
      </w:pPr>
    </w:p>
    <w:p w14:paraId="583146D0">
      <w:pPr>
        <w:spacing w:line="400" w:lineRule="exact"/>
        <w:rPr>
          <w:rFonts w:ascii="黑体" w:eastAsia="黑体"/>
          <w:b/>
          <w:bCs/>
          <w:sz w:val="28"/>
          <w:szCs w:val="28"/>
        </w:rPr>
      </w:pPr>
      <w:r>
        <w:rPr>
          <w:rFonts w:hint="eastAsia" w:ascii="黑体" w:eastAsia="黑体"/>
          <w:b/>
          <w:bCs/>
          <w:sz w:val="28"/>
          <w:szCs w:val="28"/>
        </w:rPr>
        <w:t>三、课程纲要</w:t>
      </w:r>
    </w:p>
    <w:p w14:paraId="583146D1">
      <w:pPr>
        <w:spacing w:line="400" w:lineRule="exact"/>
        <w:ind w:firstLine="480" w:firstLineChars="200"/>
        <w:rPr>
          <w:rFonts w:ascii="宋体"/>
          <w:color w:val="000000"/>
          <w:sz w:val="24"/>
        </w:rPr>
      </w:pPr>
    </w:p>
    <w:p w14:paraId="583146D2">
      <w:pPr>
        <w:spacing w:line="400" w:lineRule="exact"/>
        <w:ind w:firstLine="480" w:firstLineChars="200"/>
        <w:rPr>
          <w:rFonts w:ascii="宋体"/>
          <w:color w:val="000000"/>
          <w:sz w:val="24"/>
        </w:rPr>
      </w:pPr>
      <w:r>
        <w:rPr>
          <w:rFonts w:hint="eastAsia" w:ascii="宋体" w:hAnsi="宋体"/>
          <w:color w:val="000000"/>
          <w:sz w:val="24"/>
        </w:rPr>
        <w:t>命题素材2</w:t>
      </w:r>
      <w:r>
        <w:rPr>
          <w:rFonts w:ascii="宋体" w:hAnsi="宋体"/>
          <w:color w:val="000000"/>
          <w:sz w:val="24"/>
        </w:rPr>
        <w:t>0%</w:t>
      </w:r>
      <w:r>
        <w:rPr>
          <w:rFonts w:hint="eastAsia" w:ascii="宋体" w:hAnsi="宋体"/>
          <w:color w:val="000000"/>
          <w:sz w:val="24"/>
        </w:rPr>
        <w:t>源于指定教材，8</w:t>
      </w:r>
      <w:r>
        <w:rPr>
          <w:rFonts w:ascii="宋体" w:hAnsi="宋体"/>
          <w:color w:val="000000"/>
          <w:sz w:val="24"/>
        </w:rPr>
        <w:t>0%</w:t>
      </w:r>
      <w:r>
        <w:rPr>
          <w:rFonts w:hint="eastAsia" w:ascii="宋体" w:hAnsi="宋体"/>
          <w:color w:val="000000"/>
          <w:sz w:val="24"/>
        </w:rPr>
        <w:t>源于最新翻译素材，难易度与教材相当。具体能力要求如下：</w:t>
      </w:r>
    </w:p>
    <w:p w14:paraId="583146D3">
      <w:pPr>
        <w:spacing w:line="400" w:lineRule="exact"/>
        <w:ind w:firstLine="480" w:firstLineChars="200"/>
        <w:rPr>
          <w:rFonts w:hint="eastAsia" w:ascii="宋体" w:hAnsi="宋体"/>
          <w:color w:val="000000"/>
          <w:sz w:val="24"/>
        </w:rPr>
      </w:pPr>
      <w:r>
        <w:rPr>
          <w:rFonts w:hint="eastAsia" w:ascii="宋体" w:hAnsi="宋体"/>
          <w:color w:val="000000"/>
          <w:sz w:val="24"/>
        </w:rPr>
        <w:t>（</w:t>
      </w:r>
      <w:r>
        <w:rPr>
          <w:rFonts w:ascii="宋体" w:hAnsi="宋体"/>
          <w:color w:val="000000"/>
          <w:sz w:val="24"/>
        </w:rPr>
        <w:t>1</w:t>
      </w:r>
      <w:r>
        <w:rPr>
          <w:rFonts w:hint="eastAsia" w:ascii="宋体" w:hAnsi="宋体"/>
          <w:color w:val="000000"/>
          <w:sz w:val="24"/>
        </w:rPr>
        <w:t>）词与术语的互译：通过对比英汉词汇的词类、词义及文化内涵，要求学生准确理解不同词语之间含义和用法的细微差别，掌握相应的译法。</w:t>
      </w:r>
    </w:p>
    <w:p w14:paraId="583146D4">
      <w:pPr>
        <w:spacing w:line="400" w:lineRule="exact"/>
        <w:ind w:firstLine="480" w:firstLineChars="200"/>
        <w:rPr>
          <w:rFonts w:ascii="宋体"/>
          <w:color w:val="000000"/>
          <w:sz w:val="24"/>
        </w:rPr>
      </w:pPr>
      <w:r>
        <w:rPr>
          <w:rFonts w:hint="eastAsia" w:ascii="宋体" w:hAnsi="宋体"/>
          <w:color w:val="000000"/>
          <w:sz w:val="24"/>
        </w:rPr>
        <w:t>（2）句子互译：通过梳理各类应用文件中涉及的特殊句型，长难句等，要求学生把握这些句型的特点与基本译法，以此为学生打下英汉句子互译的基础。</w:t>
      </w:r>
    </w:p>
    <w:p w14:paraId="583146D5">
      <w:pPr>
        <w:spacing w:line="400" w:lineRule="exact"/>
        <w:ind w:firstLine="480" w:firstLineChars="200"/>
        <w:rPr>
          <w:rFonts w:ascii="宋体"/>
          <w:color w:val="000000"/>
          <w:sz w:val="24"/>
        </w:rPr>
      </w:pPr>
      <w:r>
        <w:rPr>
          <w:rFonts w:hint="eastAsia" w:ascii="宋体" w:hAnsi="宋体"/>
          <w:color w:val="000000"/>
          <w:sz w:val="24"/>
        </w:rPr>
        <w:t>（3）应用文体翻译与译后编辑：讲授各类应用文体，如政务、医务、影视、商务、会展、旅游、新闻、法律、财经与科技的翻译，要求学生翻译若干个相关语段，并对机器翻译结果进行译后编辑训练。对于所有学生来说，语篇的翻译与译后编辑是当前翻译行业的典型工作模式；对于有学术倾向的学生，这是日后从事翻译实践与研究的重要准备。</w:t>
      </w:r>
    </w:p>
    <w:p w14:paraId="583146D6">
      <w:pPr>
        <w:spacing w:line="400" w:lineRule="exact"/>
        <w:rPr>
          <w:rFonts w:ascii="黑体" w:eastAsia="黑体"/>
          <w:b/>
          <w:bCs/>
          <w:sz w:val="28"/>
          <w:szCs w:val="28"/>
        </w:rPr>
      </w:pPr>
    </w:p>
    <w:p w14:paraId="583146D7">
      <w:pPr>
        <w:spacing w:line="400" w:lineRule="exact"/>
        <w:rPr>
          <w:rFonts w:ascii="黑体" w:eastAsia="黑体"/>
          <w:b/>
          <w:bCs/>
          <w:sz w:val="28"/>
          <w:szCs w:val="28"/>
        </w:rPr>
      </w:pPr>
      <w:r>
        <w:rPr>
          <w:rFonts w:hint="eastAsia" w:ascii="黑体" w:eastAsia="黑体"/>
          <w:b/>
          <w:bCs/>
          <w:sz w:val="28"/>
          <w:szCs w:val="28"/>
        </w:rPr>
        <w:t>四、考试题型及样卷</w:t>
      </w:r>
    </w:p>
    <w:p w14:paraId="583146D8">
      <w:pPr>
        <w:spacing w:line="400" w:lineRule="exact"/>
        <w:ind w:firstLine="480" w:firstLineChars="200"/>
        <w:rPr>
          <w:rFonts w:ascii="宋体"/>
          <w:color w:val="000000"/>
          <w:sz w:val="24"/>
        </w:rPr>
      </w:pPr>
    </w:p>
    <w:p w14:paraId="583146D9">
      <w:pPr>
        <w:spacing w:line="400" w:lineRule="exact"/>
        <w:ind w:firstLine="480" w:firstLineChars="200"/>
        <w:rPr>
          <w:rFonts w:ascii="宋体"/>
          <w:color w:val="000000"/>
          <w:sz w:val="24"/>
        </w:rPr>
      </w:pPr>
      <w:r>
        <w:rPr>
          <w:rFonts w:hint="eastAsia" w:ascii="宋体" w:hAnsi="宋体"/>
          <w:color w:val="000000"/>
          <w:sz w:val="24"/>
        </w:rPr>
        <w:t>本考试包括两大部分：客观题部分为单项选择，主观题部分为英译汉译后编辑和汉译英译后编辑，全部题目按顺序统一编号。</w:t>
      </w:r>
    </w:p>
    <w:p w14:paraId="583146DA">
      <w:pPr>
        <w:spacing w:line="400" w:lineRule="exact"/>
        <w:ind w:firstLine="480" w:firstLineChars="200"/>
        <w:rPr>
          <w:rFonts w:ascii="宋体"/>
          <w:color w:val="000000"/>
          <w:sz w:val="24"/>
        </w:rPr>
      </w:pPr>
      <w:r>
        <w:rPr>
          <w:rFonts w:hint="eastAsia" w:ascii="宋体" w:hAnsi="宋体"/>
          <w:color w:val="000000"/>
          <w:sz w:val="24"/>
        </w:rPr>
        <w:t>考试方式为开卷笔试。考试时间共计</w:t>
      </w:r>
      <w:r>
        <w:rPr>
          <w:rFonts w:ascii="宋体" w:hAnsi="宋体"/>
          <w:color w:val="000000"/>
          <w:sz w:val="24"/>
        </w:rPr>
        <w:t>1</w:t>
      </w:r>
      <w:r>
        <w:rPr>
          <w:rFonts w:hint="eastAsia" w:ascii="宋体" w:hAnsi="宋体"/>
          <w:color w:val="000000"/>
          <w:sz w:val="24"/>
        </w:rPr>
        <w:t>0</w:t>
      </w:r>
      <w:r>
        <w:rPr>
          <w:rFonts w:ascii="宋体" w:hAnsi="宋体"/>
          <w:color w:val="000000"/>
          <w:sz w:val="24"/>
        </w:rPr>
        <w:t>0</w:t>
      </w:r>
      <w:r>
        <w:rPr>
          <w:rFonts w:hint="eastAsia" w:ascii="宋体" w:hAnsi="宋体"/>
          <w:color w:val="000000"/>
          <w:sz w:val="24"/>
        </w:rPr>
        <w:t>分钟。</w:t>
      </w:r>
    </w:p>
    <w:p w14:paraId="583146DB">
      <w:pPr>
        <w:spacing w:line="400" w:lineRule="exact"/>
        <w:ind w:firstLine="482" w:firstLineChars="200"/>
        <w:rPr>
          <w:rFonts w:hint="eastAsia" w:ascii="宋体" w:hAnsi="宋体"/>
          <w:bCs/>
          <w:color w:val="000000"/>
          <w:sz w:val="24"/>
        </w:rPr>
      </w:pPr>
      <w:r>
        <w:rPr>
          <w:rFonts w:hint="eastAsia" w:ascii="宋体" w:hAnsi="宋体"/>
          <w:b/>
          <w:color w:val="000000"/>
          <w:sz w:val="24"/>
        </w:rPr>
        <w:t>第一部分：单项选择。</w:t>
      </w:r>
      <w:r>
        <w:rPr>
          <w:rFonts w:hint="eastAsia" w:ascii="宋体" w:hAnsi="宋体"/>
          <w:bCs/>
          <w:color w:val="000000"/>
          <w:sz w:val="24"/>
        </w:rPr>
        <w:t>共10题，含词汇与短语的英汉互译（每小题</w:t>
      </w:r>
      <w:r>
        <w:rPr>
          <w:rFonts w:ascii="宋体" w:hAnsi="宋体"/>
          <w:bCs/>
          <w:color w:val="000000"/>
          <w:sz w:val="24"/>
        </w:rPr>
        <w:t>2</w:t>
      </w:r>
      <w:r>
        <w:rPr>
          <w:rFonts w:hint="eastAsia" w:ascii="宋体" w:hAnsi="宋体"/>
          <w:bCs/>
          <w:color w:val="000000"/>
          <w:sz w:val="24"/>
        </w:rPr>
        <w:t>分），共20分，考试时间10分钟。</w:t>
      </w:r>
    </w:p>
    <w:p w14:paraId="583146DC">
      <w:pPr>
        <w:spacing w:line="400" w:lineRule="exact"/>
        <w:ind w:firstLine="482" w:firstLineChars="200"/>
        <w:rPr>
          <w:rFonts w:ascii="宋体"/>
          <w:color w:val="000000"/>
          <w:sz w:val="24"/>
        </w:rPr>
      </w:pPr>
      <w:r>
        <w:rPr>
          <w:rFonts w:hint="eastAsia" w:ascii="宋体" w:hAnsi="宋体"/>
          <w:b/>
          <w:color w:val="000000"/>
          <w:sz w:val="24"/>
        </w:rPr>
        <w:t>第二部分：英译汉译后编辑。</w:t>
      </w:r>
      <w:r>
        <w:rPr>
          <w:rFonts w:hint="eastAsia" w:ascii="宋体" w:hAnsi="宋体"/>
          <w:color w:val="000000"/>
          <w:sz w:val="24"/>
        </w:rPr>
        <w:t>共1题，共40分，考试时间45分钟。</w:t>
      </w:r>
    </w:p>
    <w:p w14:paraId="583146DD">
      <w:pPr>
        <w:spacing w:line="400" w:lineRule="exact"/>
        <w:ind w:firstLine="482" w:firstLineChars="200"/>
        <w:rPr>
          <w:rFonts w:ascii="宋体"/>
          <w:color w:val="000000"/>
          <w:sz w:val="24"/>
        </w:rPr>
      </w:pPr>
      <w:r>
        <w:rPr>
          <w:rFonts w:hint="eastAsia" w:ascii="宋体" w:hAnsi="宋体"/>
          <w:b/>
          <w:color w:val="000000"/>
          <w:sz w:val="24"/>
        </w:rPr>
        <w:t>第三部分：汉译英译后编辑。</w:t>
      </w:r>
      <w:r>
        <w:rPr>
          <w:rFonts w:hint="eastAsia" w:ascii="宋体" w:hAnsi="宋体"/>
          <w:color w:val="000000"/>
          <w:sz w:val="24"/>
        </w:rPr>
        <w:t>共1题，共40分，考试时间45分钟。</w:t>
      </w:r>
    </w:p>
    <w:p w14:paraId="583146DE">
      <w:pPr>
        <w:spacing w:line="400" w:lineRule="exact"/>
        <w:ind w:firstLine="480" w:firstLineChars="200"/>
        <w:rPr>
          <w:rFonts w:ascii="宋体"/>
          <w:color w:val="000000"/>
          <w:sz w:val="24"/>
        </w:rPr>
      </w:pPr>
    </w:p>
    <w:p w14:paraId="583146DF">
      <w:pPr>
        <w:spacing w:line="400" w:lineRule="exact"/>
        <w:ind w:firstLine="480" w:firstLineChars="200"/>
        <w:rPr>
          <w:rFonts w:ascii="宋体"/>
          <w:color w:val="000000"/>
          <w:sz w:val="24"/>
        </w:rPr>
      </w:pPr>
      <w:r>
        <w:rPr>
          <w:rFonts w:hint="eastAsia" w:ascii="宋体" w:hAnsi="宋体"/>
          <w:color w:val="000000"/>
          <w:sz w:val="24"/>
        </w:rPr>
        <w:t>选材的原则是：</w:t>
      </w:r>
    </w:p>
    <w:p w14:paraId="583146E0">
      <w:pPr>
        <w:spacing w:line="400" w:lineRule="exact"/>
        <w:ind w:firstLine="480" w:firstLineChars="200"/>
        <w:rPr>
          <w:rFonts w:ascii="宋体"/>
          <w:color w:val="000000"/>
          <w:sz w:val="24"/>
        </w:rPr>
      </w:pPr>
      <w:r>
        <w:rPr>
          <w:rFonts w:ascii="宋体" w:hAnsi="宋体"/>
          <w:color w:val="000000"/>
          <w:sz w:val="24"/>
        </w:rPr>
        <w:t>1.</w:t>
      </w:r>
      <w:r>
        <w:rPr>
          <w:rFonts w:hint="eastAsia" w:ascii="宋体" w:hAnsi="宋体"/>
          <w:color w:val="000000"/>
          <w:sz w:val="24"/>
        </w:rPr>
        <w:t>题材广泛，可以包括政务、医务、影视、会展、旅游、新闻、法律、财经与科技等应用文体，但是所涉及的背景知识应能为学生所理解。</w:t>
      </w:r>
    </w:p>
    <w:p w14:paraId="583146E1">
      <w:pPr>
        <w:spacing w:line="400" w:lineRule="exact"/>
        <w:ind w:firstLine="480" w:firstLineChars="200"/>
        <w:rPr>
          <w:rFonts w:ascii="宋体"/>
          <w:color w:val="000000"/>
          <w:sz w:val="24"/>
        </w:rPr>
      </w:pPr>
      <w:r>
        <w:rPr>
          <w:rFonts w:ascii="宋体" w:hAnsi="宋体"/>
          <w:color w:val="000000"/>
          <w:sz w:val="24"/>
        </w:rPr>
        <w:t>2.</w:t>
      </w:r>
      <w:r>
        <w:rPr>
          <w:rFonts w:hint="eastAsia" w:ascii="宋体" w:hAnsi="宋体"/>
          <w:color w:val="000000"/>
          <w:sz w:val="24"/>
        </w:rPr>
        <w:t>体裁多样，可以包括叙述文、说明文、议论文等。语言难度适中。</w:t>
      </w:r>
    </w:p>
    <w:p w14:paraId="583146E2">
      <w:pPr>
        <w:spacing w:line="400" w:lineRule="exact"/>
        <w:ind w:firstLine="480" w:firstLineChars="200"/>
        <w:rPr>
          <w:rFonts w:ascii="宋体"/>
          <w:color w:val="000000"/>
          <w:sz w:val="24"/>
        </w:rPr>
      </w:pPr>
      <w:r>
        <w:rPr>
          <w:rFonts w:hint="eastAsia" w:ascii="宋体" w:hAnsi="宋体"/>
          <w:color w:val="000000"/>
          <w:sz w:val="24"/>
        </w:rPr>
        <w:t>翻译考查的目的是测试学生综合运用英语基础知识和基本技能进行笔译实践与译后编辑的能力。</w:t>
      </w:r>
    </w:p>
    <w:p w14:paraId="583146E3">
      <w:pPr>
        <w:spacing w:line="400" w:lineRule="exact"/>
        <w:jc w:val="center"/>
        <w:rPr>
          <w:rFonts w:ascii="宋体"/>
          <w:b/>
          <w:bCs/>
          <w:color w:val="000000"/>
          <w:sz w:val="24"/>
        </w:rPr>
      </w:pPr>
      <w:r>
        <w:rPr>
          <w:rFonts w:hint="eastAsia" w:ascii="宋体" w:hAnsi="宋体"/>
          <w:b/>
          <w:bCs/>
          <w:color w:val="000000"/>
          <w:sz w:val="24"/>
        </w:rPr>
        <w:t>答题及计分方法</w:t>
      </w:r>
    </w:p>
    <w:p w14:paraId="583146E4">
      <w:pPr>
        <w:spacing w:line="400" w:lineRule="exact"/>
        <w:ind w:firstLine="480" w:firstLineChars="200"/>
        <w:rPr>
          <w:rFonts w:ascii="宋体"/>
          <w:color w:val="000000"/>
          <w:sz w:val="24"/>
        </w:rPr>
      </w:pPr>
      <w:r>
        <w:rPr>
          <w:rFonts w:hint="eastAsia" w:ascii="宋体" w:hAnsi="宋体"/>
          <w:color w:val="000000"/>
          <w:sz w:val="24"/>
        </w:rPr>
        <w:t>要求考生在答题纸（</w:t>
      </w:r>
      <w:r>
        <w:rPr>
          <w:color w:val="000000"/>
          <w:sz w:val="24"/>
        </w:rPr>
        <w:t>Answer Sheet</w:t>
      </w:r>
      <w:r>
        <w:rPr>
          <w:rFonts w:hint="eastAsia" w:ascii="宋体" w:hAnsi="宋体"/>
          <w:color w:val="000000"/>
          <w:sz w:val="24"/>
        </w:rPr>
        <w:t>）上写出该题正确答案。试卷（</w:t>
      </w:r>
      <w:r>
        <w:rPr>
          <w:color w:val="000000"/>
          <w:sz w:val="24"/>
        </w:rPr>
        <w:t>Test Paper</w:t>
      </w:r>
      <w:r>
        <w:rPr>
          <w:rFonts w:hint="eastAsia" w:ascii="宋体" w:hAnsi="宋体"/>
          <w:color w:val="000000"/>
          <w:sz w:val="24"/>
        </w:rPr>
        <w:t>）上不能作任何记号。试题按科学的评分标准评分。本考试为标准参照性考试，试卷为百分制。</w:t>
      </w:r>
    </w:p>
    <w:p w14:paraId="583146E5">
      <w:pPr>
        <w:spacing w:line="400" w:lineRule="exact"/>
        <w:ind w:firstLine="480" w:firstLineChars="200"/>
        <w:rPr>
          <w:rFonts w:ascii="宋体"/>
          <w:color w:val="000000"/>
          <w:sz w:val="24"/>
        </w:rPr>
      </w:pPr>
    </w:p>
    <w:p w14:paraId="583146E6">
      <w:pPr>
        <w:spacing w:line="400" w:lineRule="exact"/>
        <w:jc w:val="center"/>
        <w:rPr>
          <w:rFonts w:ascii="宋体"/>
          <w:b/>
          <w:bCs/>
          <w:color w:val="000000"/>
          <w:sz w:val="24"/>
        </w:rPr>
      </w:pPr>
      <w:r>
        <w:rPr>
          <w:rFonts w:hint="eastAsia" w:ascii="宋体" w:hAnsi="宋体"/>
          <w:b/>
          <w:bCs/>
          <w:color w:val="000000"/>
          <w:sz w:val="24"/>
        </w:rPr>
        <w:t>试卷五个部分的题目数、计分和考试时间列表如下：</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1080"/>
        <w:gridCol w:w="2340"/>
        <w:gridCol w:w="1080"/>
        <w:gridCol w:w="1130"/>
        <w:gridCol w:w="1356"/>
      </w:tblGrid>
      <w:tr w14:paraId="58314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0" w:type="dxa"/>
            <w:vAlign w:val="center"/>
          </w:tcPr>
          <w:p w14:paraId="583146E7">
            <w:pPr>
              <w:spacing w:line="400" w:lineRule="exact"/>
              <w:jc w:val="center"/>
              <w:rPr>
                <w:rFonts w:ascii="宋体"/>
                <w:b/>
                <w:bCs/>
                <w:color w:val="000000"/>
                <w:sz w:val="24"/>
              </w:rPr>
            </w:pPr>
            <w:r>
              <w:rPr>
                <w:rFonts w:hint="eastAsia" w:ascii="宋体" w:hAnsi="宋体"/>
                <w:b/>
                <w:bCs/>
                <w:color w:val="000000"/>
                <w:sz w:val="24"/>
              </w:rPr>
              <w:t>序号</w:t>
            </w:r>
          </w:p>
        </w:tc>
        <w:tc>
          <w:tcPr>
            <w:tcW w:w="1080" w:type="dxa"/>
            <w:vAlign w:val="center"/>
          </w:tcPr>
          <w:p w14:paraId="583146E8">
            <w:pPr>
              <w:spacing w:line="400" w:lineRule="exact"/>
              <w:jc w:val="center"/>
              <w:rPr>
                <w:rFonts w:ascii="宋体"/>
                <w:b/>
                <w:bCs/>
                <w:color w:val="000000"/>
                <w:sz w:val="24"/>
              </w:rPr>
            </w:pPr>
            <w:r>
              <w:rPr>
                <w:rFonts w:hint="eastAsia" w:ascii="宋体" w:hAnsi="宋体"/>
                <w:b/>
                <w:bCs/>
                <w:color w:val="000000"/>
                <w:sz w:val="24"/>
              </w:rPr>
              <w:t>题号</w:t>
            </w:r>
          </w:p>
        </w:tc>
        <w:tc>
          <w:tcPr>
            <w:tcW w:w="2340" w:type="dxa"/>
            <w:vAlign w:val="center"/>
          </w:tcPr>
          <w:p w14:paraId="583146E9">
            <w:pPr>
              <w:spacing w:line="400" w:lineRule="exact"/>
              <w:jc w:val="center"/>
              <w:rPr>
                <w:rFonts w:ascii="宋体"/>
                <w:b/>
                <w:color w:val="000000"/>
                <w:sz w:val="24"/>
              </w:rPr>
            </w:pPr>
            <w:r>
              <w:rPr>
                <w:rFonts w:hint="eastAsia" w:ascii="宋体" w:hAnsi="宋体"/>
                <w:b/>
                <w:color w:val="000000"/>
                <w:sz w:val="24"/>
              </w:rPr>
              <w:t>题型</w:t>
            </w:r>
          </w:p>
        </w:tc>
        <w:tc>
          <w:tcPr>
            <w:tcW w:w="1080" w:type="dxa"/>
            <w:vAlign w:val="center"/>
          </w:tcPr>
          <w:p w14:paraId="583146EA">
            <w:pPr>
              <w:spacing w:line="400" w:lineRule="exact"/>
              <w:jc w:val="center"/>
              <w:rPr>
                <w:rFonts w:ascii="宋体"/>
                <w:b/>
                <w:bCs/>
                <w:color w:val="000000"/>
                <w:sz w:val="24"/>
              </w:rPr>
            </w:pPr>
            <w:r>
              <w:rPr>
                <w:rFonts w:hint="eastAsia" w:ascii="宋体" w:hAnsi="宋体"/>
                <w:b/>
                <w:bCs/>
                <w:color w:val="000000"/>
                <w:sz w:val="24"/>
              </w:rPr>
              <w:t>题数</w:t>
            </w:r>
          </w:p>
        </w:tc>
        <w:tc>
          <w:tcPr>
            <w:tcW w:w="1130" w:type="dxa"/>
            <w:vAlign w:val="center"/>
          </w:tcPr>
          <w:p w14:paraId="583146EB">
            <w:pPr>
              <w:spacing w:line="400" w:lineRule="exact"/>
              <w:jc w:val="center"/>
              <w:rPr>
                <w:rFonts w:ascii="宋体"/>
                <w:b/>
                <w:bCs/>
                <w:color w:val="000000"/>
                <w:sz w:val="24"/>
              </w:rPr>
            </w:pPr>
            <w:r>
              <w:rPr>
                <w:rFonts w:hint="eastAsia" w:ascii="宋体" w:hAnsi="宋体"/>
                <w:b/>
                <w:bCs/>
                <w:color w:val="000000"/>
                <w:sz w:val="24"/>
              </w:rPr>
              <w:t>计分</w:t>
            </w:r>
          </w:p>
        </w:tc>
        <w:tc>
          <w:tcPr>
            <w:tcW w:w="1356" w:type="dxa"/>
            <w:vAlign w:val="center"/>
          </w:tcPr>
          <w:p w14:paraId="583146EC">
            <w:pPr>
              <w:spacing w:line="400" w:lineRule="exact"/>
              <w:jc w:val="center"/>
              <w:rPr>
                <w:rFonts w:ascii="宋体"/>
                <w:b/>
                <w:bCs/>
                <w:color w:val="000000"/>
                <w:sz w:val="24"/>
              </w:rPr>
            </w:pPr>
            <w:r>
              <w:rPr>
                <w:rFonts w:hint="eastAsia" w:ascii="宋体" w:hAnsi="宋体"/>
                <w:b/>
                <w:bCs/>
                <w:color w:val="000000"/>
                <w:sz w:val="24"/>
              </w:rPr>
              <w:t>考试时间</w:t>
            </w:r>
          </w:p>
        </w:tc>
      </w:tr>
      <w:tr w14:paraId="58314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jc w:val="center"/>
        </w:trPr>
        <w:tc>
          <w:tcPr>
            <w:tcW w:w="1000" w:type="dxa"/>
            <w:vAlign w:val="center"/>
          </w:tcPr>
          <w:p w14:paraId="583146EE">
            <w:pPr>
              <w:spacing w:line="400" w:lineRule="exact"/>
              <w:jc w:val="center"/>
              <w:rPr>
                <w:rFonts w:ascii="宋体"/>
                <w:bCs/>
                <w:color w:val="000000"/>
                <w:sz w:val="24"/>
              </w:rPr>
            </w:pPr>
            <w:r>
              <w:rPr>
                <w:rFonts w:ascii="宋体" w:hAnsi="宋体"/>
                <w:bCs/>
                <w:color w:val="000000"/>
                <w:sz w:val="24"/>
              </w:rPr>
              <w:t>I</w:t>
            </w:r>
          </w:p>
          <w:p w14:paraId="583146EF">
            <w:pPr>
              <w:spacing w:line="400" w:lineRule="exact"/>
              <w:jc w:val="center"/>
              <w:rPr>
                <w:rFonts w:hint="eastAsia" w:ascii="宋体" w:hAnsi="宋体"/>
                <w:bCs/>
                <w:color w:val="000000"/>
                <w:sz w:val="24"/>
              </w:rPr>
            </w:pPr>
            <w:r>
              <w:rPr>
                <w:rFonts w:ascii="宋体" w:hAnsi="宋体"/>
                <w:bCs/>
                <w:color w:val="000000"/>
                <w:sz w:val="24"/>
              </w:rPr>
              <w:t>II</w:t>
            </w:r>
          </w:p>
          <w:p w14:paraId="583146F0">
            <w:pPr>
              <w:spacing w:line="400" w:lineRule="exact"/>
              <w:jc w:val="center"/>
              <w:rPr>
                <w:rFonts w:ascii="宋体"/>
                <w:bCs/>
                <w:color w:val="000000"/>
                <w:sz w:val="24"/>
              </w:rPr>
            </w:pPr>
            <w:r>
              <w:rPr>
                <w:rFonts w:hint="eastAsia" w:ascii="宋体" w:hAnsi="宋体"/>
                <w:bCs/>
                <w:color w:val="000000"/>
                <w:sz w:val="24"/>
              </w:rPr>
              <w:t>III</w:t>
            </w:r>
          </w:p>
        </w:tc>
        <w:tc>
          <w:tcPr>
            <w:tcW w:w="1080" w:type="dxa"/>
            <w:vAlign w:val="center"/>
          </w:tcPr>
          <w:p w14:paraId="583146F1">
            <w:pPr>
              <w:spacing w:line="400" w:lineRule="exact"/>
              <w:rPr>
                <w:rFonts w:hint="eastAsia" w:ascii="宋体" w:hAnsi="宋体"/>
                <w:bCs/>
                <w:color w:val="000000"/>
                <w:sz w:val="24"/>
              </w:rPr>
            </w:pPr>
            <w:r>
              <w:rPr>
                <w:rFonts w:ascii="宋体" w:hAnsi="宋体"/>
                <w:bCs/>
                <w:color w:val="000000"/>
                <w:sz w:val="24"/>
              </w:rPr>
              <w:t>1-</w:t>
            </w:r>
            <w:r>
              <w:rPr>
                <w:rFonts w:hint="eastAsia" w:ascii="宋体" w:hAnsi="宋体"/>
                <w:bCs/>
                <w:color w:val="000000"/>
                <w:sz w:val="24"/>
              </w:rPr>
              <w:t>10</w:t>
            </w:r>
          </w:p>
          <w:p w14:paraId="583146F2">
            <w:pPr>
              <w:spacing w:line="400" w:lineRule="exact"/>
              <w:rPr>
                <w:rFonts w:ascii="宋体"/>
                <w:bCs/>
                <w:color w:val="000000"/>
                <w:sz w:val="24"/>
              </w:rPr>
            </w:pPr>
            <w:r>
              <w:rPr>
                <w:rFonts w:hint="eastAsia" w:ascii="宋体"/>
                <w:bCs/>
                <w:color w:val="000000"/>
                <w:sz w:val="24"/>
              </w:rPr>
              <w:t>11</w:t>
            </w:r>
          </w:p>
          <w:p w14:paraId="583146F3">
            <w:pPr>
              <w:spacing w:line="400" w:lineRule="exact"/>
              <w:rPr>
                <w:rFonts w:ascii="宋体"/>
                <w:bCs/>
                <w:color w:val="000000"/>
                <w:sz w:val="24"/>
              </w:rPr>
            </w:pPr>
            <w:r>
              <w:rPr>
                <w:rFonts w:hint="eastAsia" w:ascii="宋体" w:hAnsi="宋体"/>
                <w:bCs/>
                <w:color w:val="000000"/>
                <w:sz w:val="24"/>
              </w:rPr>
              <w:t>12</w:t>
            </w:r>
          </w:p>
        </w:tc>
        <w:tc>
          <w:tcPr>
            <w:tcW w:w="2340" w:type="dxa"/>
            <w:vAlign w:val="center"/>
          </w:tcPr>
          <w:p w14:paraId="583146F4">
            <w:pPr>
              <w:spacing w:line="400" w:lineRule="exact"/>
              <w:jc w:val="center"/>
              <w:rPr>
                <w:rFonts w:hint="eastAsia" w:ascii="宋体" w:hAnsi="宋体"/>
                <w:bCs/>
                <w:color w:val="000000"/>
                <w:sz w:val="24"/>
              </w:rPr>
            </w:pPr>
            <w:r>
              <w:rPr>
                <w:rFonts w:hint="eastAsia" w:ascii="宋体" w:hAnsi="宋体"/>
                <w:bCs/>
                <w:color w:val="000000"/>
                <w:sz w:val="24"/>
              </w:rPr>
              <w:t>单项选择</w:t>
            </w:r>
          </w:p>
          <w:p w14:paraId="583146F5">
            <w:pPr>
              <w:spacing w:line="400" w:lineRule="exact"/>
              <w:jc w:val="center"/>
              <w:rPr>
                <w:rFonts w:ascii="宋体"/>
                <w:bCs/>
                <w:color w:val="000000"/>
                <w:sz w:val="24"/>
              </w:rPr>
            </w:pPr>
            <w:r>
              <w:rPr>
                <w:rFonts w:hint="eastAsia" w:ascii="宋体" w:hAnsi="宋体"/>
                <w:bCs/>
                <w:color w:val="000000"/>
                <w:sz w:val="24"/>
              </w:rPr>
              <w:t>英译汉译后编辑</w:t>
            </w:r>
          </w:p>
          <w:p w14:paraId="583146F6">
            <w:pPr>
              <w:spacing w:line="400" w:lineRule="exact"/>
              <w:jc w:val="center"/>
              <w:rPr>
                <w:rFonts w:ascii="宋体"/>
                <w:color w:val="000000"/>
                <w:sz w:val="24"/>
              </w:rPr>
            </w:pPr>
            <w:r>
              <w:rPr>
                <w:rFonts w:hint="eastAsia" w:ascii="宋体" w:hAnsi="宋体"/>
                <w:bCs/>
                <w:color w:val="000000"/>
                <w:sz w:val="24"/>
              </w:rPr>
              <w:t>汉译英译后编辑</w:t>
            </w:r>
          </w:p>
        </w:tc>
        <w:tc>
          <w:tcPr>
            <w:tcW w:w="1080" w:type="dxa"/>
            <w:vAlign w:val="center"/>
          </w:tcPr>
          <w:p w14:paraId="583146F7">
            <w:pPr>
              <w:spacing w:line="400" w:lineRule="exact"/>
              <w:jc w:val="center"/>
              <w:rPr>
                <w:rFonts w:ascii="宋体"/>
                <w:bCs/>
                <w:color w:val="000000"/>
                <w:sz w:val="24"/>
              </w:rPr>
            </w:pPr>
            <w:r>
              <w:rPr>
                <w:rFonts w:hint="eastAsia" w:ascii="宋体" w:hAnsi="宋体"/>
                <w:bCs/>
                <w:color w:val="000000"/>
                <w:sz w:val="24"/>
              </w:rPr>
              <w:t>10题</w:t>
            </w:r>
          </w:p>
          <w:p w14:paraId="583146F8">
            <w:pPr>
              <w:spacing w:line="400" w:lineRule="exact"/>
              <w:jc w:val="center"/>
              <w:rPr>
                <w:rFonts w:hint="eastAsia" w:ascii="宋体" w:hAnsi="宋体"/>
                <w:bCs/>
                <w:color w:val="000000"/>
                <w:sz w:val="24"/>
              </w:rPr>
            </w:pPr>
            <w:bookmarkStart w:id="1" w:name="OLE_LINK11"/>
            <w:bookmarkStart w:id="2" w:name="OLE_LINK10"/>
            <w:r>
              <w:rPr>
                <w:rFonts w:hint="eastAsia" w:ascii="宋体" w:hAnsi="宋体"/>
                <w:bCs/>
                <w:color w:val="000000"/>
                <w:sz w:val="24"/>
              </w:rPr>
              <w:t>1题</w:t>
            </w:r>
          </w:p>
          <w:bookmarkEnd w:id="1"/>
          <w:bookmarkEnd w:id="2"/>
          <w:p w14:paraId="583146F9">
            <w:pPr>
              <w:spacing w:line="400" w:lineRule="exact"/>
              <w:jc w:val="center"/>
              <w:rPr>
                <w:rFonts w:hint="eastAsia" w:ascii="宋体" w:hAnsi="宋体"/>
                <w:bCs/>
                <w:color w:val="000000"/>
                <w:sz w:val="24"/>
              </w:rPr>
            </w:pPr>
            <w:r>
              <w:rPr>
                <w:rFonts w:hint="eastAsia" w:ascii="宋体" w:hAnsi="宋体"/>
                <w:bCs/>
                <w:color w:val="000000"/>
                <w:sz w:val="24"/>
              </w:rPr>
              <w:t>1题</w:t>
            </w:r>
          </w:p>
        </w:tc>
        <w:tc>
          <w:tcPr>
            <w:tcW w:w="1130" w:type="dxa"/>
            <w:vAlign w:val="center"/>
          </w:tcPr>
          <w:p w14:paraId="583146FA">
            <w:pPr>
              <w:spacing w:line="400" w:lineRule="exact"/>
              <w:jc w:val="center"/>
              <w:rPr>
                <w:rFonts w:ascii="宋体"/>
                <w:bCs/>
                <w:color w:val="000000"/>
                <w:sz w:val="24"/>
              </w:rPr>
            </w:pPr>
            <w:r>
              <w:rPr>
                <w:rFonts w:hint="eastAsia" w:ascii="宋体" w:hAnsi="宋体"/>
                <w:bCs/>
                <w:color w:val="000000"/>
                <w:sz w:val="24"/>
              </w:rPr>
              <w:t>2</w:t>
            </w:r>
            <w:r>
              <w:rPr>
                <w:rFonts w:ascii="宋体" w:hAnsi="宋体"/>
                <w:bCs/>
                <w:color w:val="000000"/>
                <w:sz w:val="24"/>
              </w:rPr>
              <w:t>0</w:t>
            </w:r>
            <w:r>
              <w:rPr>
                <w:rFonts w:hint="eastAsia" w:ascii="宋体" w:hAnsi="宋体"/>
                <w:bCs/>
                <w:color w:val="000000"/>
                <w:sz w:val="24"/>
              </w:rPr>
              <w:t>分</w:t>
            </w:r>
          </w:p>
          <w:p w14:paraId="583146FB">
            <w:pPr>
              <w:spacing w:line="400" w:lineRule="exact"/>
              <w:jc w:val="center"/>
              <w:rPr>
                <w:rFonts w:hint="eastAsia" w:ascii="宋体" w:hAnsi="宋体"/>
                <w:bCs/>
                <w:color w:val="000000"/>
                <w:sz w:val="24"/>
              </w:rPr>
            </w:pPr>
            <w:r>
              <w:rPr>
                <w:rFonts w:hint="eastAsia" w:ascii="宋体" w:hAnsi="宋体"/>
                <w:bCs/>
                <w:color w:val="000000"/>
                <w:sz w:val="24"/>
              </w:rPr>
              <w:t>4</w:t>
            </w:r>
            <w:r>
              <w:rPr>
                <w:rFonts w:ascii="宋体" w:hAnsi="宋体"/>
                <w:bCs/>
                <w:color w:val="000000"/>
                <w:sz w:val="24"/>
              </w:rPr>
              <w:t>0</w:t>
            </w:r>
            <w:r>
              <w:rPr>
                <w:rFonts w:hint="eastAsia" w:ascii="宋体" w:hAnsi="宋体"/>
                <w:bCs/>
                <w:color w:val="000000"/>
                <w:sz w:val="24"/>
              </w:rPr>
              <w:t>分</w:t>
            </w:r>
          </w:p>
          <w:p w14:paraId="583146FC">
            <w:pPr>
              <w:spacing w:line="400" w:lineRule="exact"/>
              <w:jc w:val="center"/>
              <w:rPr>
                <w:rFonts w:hint="eastAsia" w:ascii="宋体" w:hAnsi="宋体"/>
                <w:bCs/>
                <w:color w:val="000000"/>
                <w:sz w:val="24"/>
              </w:rPr>
            </w:pPr>
            <w:r>
              <w:rPr>
                <w:rFonts w:hint="eastAsia" w:ascii="宋体" w:hAnsi="宋体"/>
                <w:bCs/>
                <w:color w:val="000000"/>
                <w:sz w:val="24"/>
              </w:rPr>
              <w:t>4</w:t>
            </w:r>
            <w:r>
              <w:rPr>
                <w:rFonts w:ascii="宋体" w:hAnsi="宋体"/>
                <w:bCs/>
                <w:color w:val="000000"/>
                <w:sz w:val="24"/>
              </w:rPr>
              <w:t>0</w:t>
            </w:r>
            <w:r>
              <w:rPr>
                <w:rFonts w:hint="eastAsia" w:ascii="宋体" w:hAnsi="宋体"/>
                <w:bCs/>
                <w:color w:val="000000"/>
                <w:sz w:val="24"/>
              </w:rPr>
              <w:t>分</w:t>
            </w:r>
          </w:p>
        </w:tc>
        <w:tc>
          <w:tcPr>
            <w:tcW w:w="1356" w:type="dxa"/>
            <w:vAlign w:val="center"/>
          </w:tcPr>
          <w:p w14:paraId="583146FD">
            <w:pPr>
              <w:spacing w:line="400" w:lineRule="exact"/>
              <w:jc w:val="center"/>
              <w:rPr>
                <w:rFonts w:hint="eastAsia" w:ascii="宋体" w:hAnsi="宋体"/>
                <w:bCs/>
                <w:color w:val="000000"/>
                <w:sz w:val="24"/>
              </w:rPr>
            </w:pPr>
            <w:r>
              <w:rPr>
                <w:rFonts w:hint="eastAsia" w:ascii="宋体" w:hAnsi="宋体"/>
                <w:bCs/>
                <w:color w:val="000000"/>
                <w:sz w:val="24"/>
              </w:rPr>
              <w:t>10分钟</w:t>
            </w:r>
          </w:p>
          <w:p w14:paraId="583146FE">
            <w:pPr>
              <w:spacing w:line="400" w:lineRule="exact"/>
              <w:jc w:val="center"/>
              <w:rPr>
                <w:rFonts w:ascii="宋体"/>
                <w:bCs/>
                <w:color w:val="000000"/>
                <w:sz w:val="24"/>
              </w:rPr>
            </w:pPr>
            <w:r>
              <w:rPr>
                <w:rFonts w:hint="eastAsia" w:ascii="宋体" w:hAnsi="宋体"/>
                <w:bCs/>
                <w:color w:val="000000"/>
                <w:sz w:val="24"/>
              </w:rPr>
              <w:t>45分钟</w:t>
            </w:r>
          </w:p>
          <w:p w14:paraId="583146FF">
            <w:pPr>
              <w:spacing w:line="400" w:lineRule="exact"/>
              <w:jc w:val="center"/>
              <w:rPr>
                <w:rFonts w:ascii="宋体"/>
                <w:bCs/>
                <w:color w:val="000000"/>
                <w:sz w:val="24"/>
              </w:rPr>
            </w:pPr>
            <w:r>
              <w:rPr>
                <w:rFonts w:hint="eastAsia" w:ascii="宋体" w:hAnsi="宋体"/>
                <w:bCs/>
                <w:color w:val="000000"/>
                <w:sz w:val="24"/>
              </w:rPr>
              <w:t>45分钟</w:t>
            </w:r>
          </w:p>
        </w:tc>
      </w:tr>
      <w:tr w14:paraId="5831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0" w:type="dxa"/>
            <w:gridSpan w:val="3"/>
            <w:vAlign w:val="center"/>
          </w:tcPr>
          <w:p w14:paraId="58314701">
            <w:pPr>
              <w:spacing w:line="400" w:lineRule="exact"/>
              <w:jc w:val="center"/>
              <w:rPr>
                <w:rFonts w:ascii="宋体"/>
                <w:b/>
                <w:bCs/>
                <w:color w:val="000000"/>
                <w:sz w:val="24"/>
              </w:rPr>
            </w:pPr>
            <w:r>
              <w:rPr>
                <w:rFonts w:hint="eastAsia" w:ascii="宋体" w:hAnsi="宋体"/>
                <w:b/>
                <w:bCs/>
                <w:color w:val="000000"/>
                <w:sz w:val="24"/>
              </w:rPr>
              <w:t>合计</w:t>
            </w:r>
          </w:p>
        </w:tc>
        <w:tc>
          <w:tcPr>
            <w:tcW w:w="1080" w:type="dxa"/>
            <w:vAlign w:val="center"/>
          </w:tcPr>
          <w:p w14:paraId="58314702">
            <w:pPr>
              <w:spacing w:line="400" w:lineRule="exact"/>
              <w:jc w:val="center"/>
              <w:rPr>
                <w:rFonts w:ascii="宋体"/>
                <w:b/>
                <w:bCs/>
                <w:color w:val="000000"/>
                <w:sz w:val="24"/>
              </w:rPr>
            </w:pPr>
            <w:r>
              <w:rPr>
                <w:rFonts w:hint="eastAsia" w:ascii="宋体" w:hAnsi="宋体"/>
                <w:b/>
                <w:bCs/>
                <w:color w:val="000000"/>
                <w:sz w:val="24"/>
              </w:rPr>
              <w:t>12题</w:t>
            </w:r>
          </w:p>
        </w:tc>
        <w:tc>
          <w:tcPr>
            <w:tcW w:w="1130" w:type="dxa"/>
            <w:vAlign w:val="center"/>
          </w:tcPr>
          <w:p w14:paraId="58314703">
            <w:pPr>
              <w:spacing w:line="400" w:lineRule="exact"/>
              <w:jc w:val="center"/>
              <w:rPr>
                <w:rFonts w:ascii="宋体"/>
                <w:b/>
                <w:bCs/>
                <w:color w:val="000000"/>
                <w:sz w:val="24"/>
              </w:rPr>
            </w:pPr>
            <w:r>
              <w:rPr>
                <w:rFonts w:ascii="宋体" w:hAnsi="宋体"/>
                <w:b/>
                <w:bCs/>
                <w:color w:val="000000"/>
                <w:sz w:val="24"/>
              </w:rPr>
              <w:t>100</w:t>
            </w:r>
            <w:r>
              <w:rPr>
                <w:rFonts w:hint="eastAsia" w:ascii="宋体" w:hAnsi="宋体"/>
                <w:b/>
                <w:bCs/>
                <w:color w:val="000000"/>
                <w:sz w:val="24"/>
              </w:rPr>
              <w:t>分</w:t>
            </w:r>
          </w:p>
        </w:tc>
        <w:tc>
          <w:tcPr>
            <w:tcW w:w="1356" w:type="dxa"/>
            <w:vAlign w:val="center"/>
          </w:tcPr>
          <w:p w14:paraId="58314704">
            <w:pPr>
              <w:spacing w:line="400" w:lineRule="exact"/>
              <w:jc w:val="center"/>
              <w:rPr>
                <w:rFonts w:ascii="宋体"/>
                <w:b/>
                <w:bCs/>
                <w:color w:val="000000"/>
                <w:sz w:val="24"/>
              </w:rPr>
            </w:pPr>
            <w:r>
              <w:rPr>
                <w:rFonts w:ascii="宋体" w:hAnsi="宋体"/>
                <w:b/>
                <w:bCs/>
                <w:color w:val="000000"/>
                <w:sz w:val="24"/>
              </w:rPr>
              <w:t>1</w:t>
            </w:r>
            <w:r>
              <w:rPr>
                <w:rFonts w:hint="eastAsia" w:ascii="宋体" w:hAnsi="宋体"/>
                <w:b/>
                <w:bCs/>
                <w:color w:val="000000"/>
                <w:sz w:val="24"/>
              </w:rPr>
              <w:t>0</w:t>
            </w:r>
            <w:r>
              <w:rPr>
                <w:rFonts w:ascii="宋体" w:hAnsi="宋体"/>
                <w:b/>
                <w:bCs/>
                <w:color w:val="000000"/>
                <w:sz w:val="24"/>
              </w:rPr>
              <w:t>0</w:t>
            </w:r>
            <w:r>
              <w:rPr>
                <w:rFonts w:hint="eastAsia" w:ascii="宋体" w:hAnsi="宋体"/>
                <w:b/>
                <w:bCs/>
                <w:color w:val="000000"/>
                <w:sz w:val="24"/>
              </w:rPr>
              <w:t>分钟</w:t>
            </w:r>
          </w:p>
        </w:tc>
      </w:tr>
    </w:tbl>
    <w:p w14:paraId="58314706">
      <w:pPr>
        <w:spacing w:line="400" w:lineRule="exact"/>
        <w:rPr>
          <w:rFonts w:ascii="宋体"/>
          <w:b/>
          <w:bCs/>
          <w:color w:val="000000"/>
          <w:sz w:val="24"/>
        </w:rPr>
      </w:pPr>
    </w:p>
    <w:p w14:paraId="58314707">
      <w:pPr>
        <w:spacing w:line="400" w:lineRule="exact"/>
        <w:rPr>
          <w:rFonts w:ascii="宋体"/>
          <w:b/>
          <w:bCs/>
          <w:color w:val="000000"/>
          <w:sz w:val="24"/>
        </w:rPr>
      </w:pPr>
      <w:r>
        <w:rPr>
          <w:rFonts w:hint="eastAsia" w:ascii="宋体" w:hAnsi="宋体"/>
          <w:b/>
          <w:bCs/>
          <w:color w:val="000000"/>
          <w:sz w:val="24"/>
        </w:rPr>
        <w:t>样卷附后</w:t>
      </w:r>
    </w:p>
    <w:p w14:paraId="58314708">
      <w:pPr>
        <w:spacing w:line="400" w:lineRule="exact"/>
        <w:jc w:val="center"/>
        <w:rPr>
          <w:rFonts w:ascii="宋体"/>
          <w:b/>
          <w:bCs/>
          <w:color w:val="000000"/>
          <w:sz w:val="24"/>
        </w:rPr>
      </w:pPr>
    </w:p>
    <w:p w14:paraId="58314709">
      <w:pPr>
        <w:jc w:val="center"/>
        <w:rPr>
          <w:rFonts w:ascii="黑体" w:eastAsia="黑体"/>
          <w:sz w:val="30"/>
          <w:szCs w:val="30"/>
          <w:u w:val="single"/>
        </w:rPr>
      </w:pPr>
      <w:r>
        <w:rPr>
          <w:rFonts w:hint="eastAsia" w:ascii="黑体" w:eastAsia="黑体"/>
          <w:sz w:val="30"/>
          <w:szCs w:val="30"/>
        </w:rPr>
        <w:t>福建师范大学___年高等学历继续教育本科毕业生学业水平测试题目卷</w:t>
      </w:r>
    </w:p>
    <w:p w14:paraId="5831470A">
      <w:pPr>
        <w:spacing w:before="156" w:beforeLines="50" w:after="156" w:afterLines="50" w:line="400" w:lineRule="exact"/>
        <w:jc w:val="center"/>
        <w:rPr>
          <w:rFonts w:hint="eastAsia" w:ascii="FZSJ-KAITGBTTOT" w:hAnsi="华文中宋" w:eastAsia="FZSJ-KAITGBTTOT"/>
          <w:b/>
          <w:sz w:val="30"/>
          <w:szCs w:val="30"/>
        </w:rPr>
      </w:pPr>
      <w:r>
        <w:rPr>
          <w:rFonts w:hint="eastAsia" w:ascii="FZSJ-KAITGBTTOT" w:eastAsia="FZSJ-KAITGBTTOT"/>
          <w:b/>
          <w:sz w:val="30"/>
          <w:szCs w:val="30"/>
        </w:rPr>
        <w:t>《英汉互译》A/B卷</w:t>
      </w:r>
      <w:r>
        <w:rPr>
          <w:rFonts w:hint="eastAsia" w:ascii="FZSJ-KAITGBTTOT" w:hAnsi="华文中宋" w:eastAsia="FZSJ-KAITGBTTOT"/>
          <w:b/>
          <w:sz w:val="30"/>
          <w:szCs w:val="30"/>
        </w:rPr>
        <w:t xml:space="preserve">    开卷</w:t>
      </w:r>
    </w:p>
    <w:p w14:paraId="0E64FE28">
      <w:pPr>
        <w:autoSpaceDE w:val="0"/>
        <w:autoSpaceDN w:val="0"/>
        <w:adjustRightInd w:val="0"/>
        <w:spacing w:line="600" w:lineRule="exact"/>
        <w:jc w:val="center"/>
        <w:rPr>
          <w:kern w:val="0"/>
          <w:sz w:val="24"/>
        </w:rPr>
      </w:pPr>
      <w:r>
        <w:rPr>
          <w:kern w:val="0"/>
          <w:sz w:val="24"/>
        </w:rPr>
        <w:t xml:space="preserve">注 意 事 项 </w:t>
      </w:r>
    </w:p>
    <w:p w14:paraId="48C27C62">
      <w:pPr>
        <w:autoSpaceDE w:val="0"/>
        <w:autoSpaceDN w:val="0"/>
        <w:adjustRightInd w:val="0"/>
        <w:spacing w:line="400" w:lineRule="exact"/>
        <w:rPr>
          <w:kern w:val="0"/>
          <w:sz w:val="24"/>
        </w:rPr>
      </w:pPr>
      <w:r>
        <w:rPr>
          <w:kern w:val="0"/>
          <w:sz w:val="24"/>
        </w:rPr>
        <w:t>一、请根据系统提示正确输入个人信息后登录考试系统。</w:t>
      </w:r>
    </w:p>
    <w:p w14:paraId="4DD4AFD2">
      <w:pPr>
        <w:autoSpaceDE w:val="0"/>
        <w:autoSpaceDN w:val="0"/>
        <w:adjustRightInd w:val="0"/>
        <w:spacing w:line="400" w:lineRule="exact"/>
        <w:rPr>
          <w:kern w:val="0"/>
          <w:sz w:val="24"/>
        </w:rPr>
      </w:pPr>
      <w:r>
        <w:rPr>
          <w:kern w:val="0"/>
          <w:sz w:val="24"/>
        </w:rPr>
        <w:t>二、在100分钟内答完所有试题，不得拖延时间。一旦进入考试系统系统将开始倒计时，考试中无法暂停或切换为其他与考试无关的界面。</w:t>
      </w:r>
    </w:p>
    <w:p w14:paraId="37DB37D1">
      <w:pPr>
        <w:autoSpaceDE w:val="0"/>
        <w:autoSpaceDN w:val="0"/>
        <w:adjustRightInd w:val="0"/>
        <w:spacing w:line="400" w:lineRule="exact"/>
        <w:jc w:val="left"/>
        <w:rPr>
          <w:kern w:val="0"/>
          <w:sz w:val="24"/>
        </w:rPr>
      </w:pPr>
      <w:r>
        <w:rPr>
          <w:kern w:val="0"/>
          <w:sz w:val="24"/>
        </w:rPr>
        <w:t>三、若提前完成所有答题，可点击“提交”结束考试。提交成功后无法再返回试卷答题。</w:t>
      </w:r>
    </w:p>
    <w:p w14:paraId="3FBE43D2">
      <w:pPr>
        <w:spacing w:line="400" w:lineRule="exact"/>
        <w:jc w:val="center"/>
        <w:rPr>
          <w:rFonts w:ascii="宋体"/>
          <w:color w:val="000000"/>
          <w:sz w:val="24"/>
        </w:rPr>
      </w:pPr>
    </w:p>
    <w:p w14:paraId="5831470D">
      <w:pPr>
        <w:spacing w:line="400" w:lineRule="exact"/>
        <w:rPr>
          <w:rFonts w:ascii="宋体"/>
          <w:color w:val="000000"/>
          <w:sz w:val="24"/>
        </w:rPr>
      </w:pPr>
    </w:p>
    <w:p w14:paraId="5831470E">
      <w:pPr>
        <w:spacing w:line="400" w:lineRule="exact"/>
        <w:rPr>
          <w:rFonts w:eastAsia="Times New Roman"/>
          <w:b/>
          <w:sz w:val="28"/>
          <w:szCs w:val="28"/>
        </w:rPr>
      </w:pPr>
      <w:r>
        <w:rPr>
          <w:rFonts w:eastAsia="Times New Roman"/>
          <w:b/>
          <w:sz w:val="28"/>
          <w:szCs w:val="28"/>
        </w:rPr>
        <w:t xml:space="preserve">I. </w:t>
      </w:r>
      <w:r>
        <w:rPr>
          <w:rFonts w:hint="eastAsia" w:eastAsia="Times New Roman"/>
          <w:b/>
          <w:sz w:val="28"/>
          <w:szCs w:val="28"/>
        </w:rPr>
        <w:t>Multiple</w:t>
      </w:r>
      <w:r>
        <w:rPr>
          <w:rFonts w:eastAsia="Times New Roman"/>
          <w:b/>
          <w:sz w:val="28"/>
          <w:szCs w:val="28"/>
        </w:rPr>
        <w:t xml:space="preserve"> </w:t>
      </w:r>
      <w:r>
        <w:rPr>
          <w:rFonts w:hint="eastAsia" w:eastAsia="Times New Roman"/>
          <w:b/>
          <w:sz w:val="28"/>
          <w:szCs w:val="28"/>
        </w:rPr>
        <w:t>Choices</w:t>
      </w:r>
      <w:r>
        <w:rPr>
          <w:rFonts w:eastAsia="Times New Roman"/>
          <w:b/>
          <w:sz w:val="28"/>
          <w:szCs w:val="28"/>
        </w:rPr>
        <w:t>: (</w:t>
      </w:r>
      <w:r>
        <w:rPr>
          <w:rFonts w:hint="eastAsia"/>
          <w:b/>
          <w:sz w:val="28"/>
          <w:szCs w:val="28"/>
        </w:rPr>
        <w:t>2</w:t>
      </w:r>
      <w:r>
        <w:rPr>
          <w:rFonts w:eastAsia="Times New Roman"/>
          <w:b/>
          <w:sz w:val="28"/>
          <w:szCs w:val="28"/>
        </w:rPr>
        <w:t>0%)</w:t>
      </w:r>
    </w:p>
    <w:p w14:paraId="5831470F">
      <w:pPr>
        <w:ind w:firstLine="480" w:firstLineChars="200"/>
        <w:rPr>
          <w:color w:val="000000"/>
          <w:sz w:val="24"/>
        </w:rPr>
      </w:pPr>
      <w:r>
        <w:rPr>
          <w:color w:val="000000"/>
          <w:sz w:val="24"/>
        </w:rPr>
        <w:t>1) Which is the more appropriate English translation of “不符点” in the context of document checking?</w:t>
      </w:r>
      <w:r>
        <w:rPr>
          <w:color w:val="000000"/>
          <w:sz w:val="24"/>
        </w:rPr>
        <w:br w:type="textWrapping"/>
      </w:r>
      <w:r>
        <w:rPr>
          <w:color w:val="000000"/>
          <w:sz w:val="24"/>
        </w:rPr>
        <w:t xml:space="preserve"> </w:t>
      </w:r>
      <w:r>
        <w:rPr>
          <w:rFonts w:hint="eastAsia"/>
          <w:color w:val="000000"/>
          <w:sz w:val="24"/>
        </w:rPr>
        <w:t xml:space="preserve">   </w:t>
      </w:r>
      <w:r>
        <w:rPr>
          <w:color w:val="000000"/>
          <w:sz w:val="24"/>
        </w:rPr>
        <w:t>A. discrepancy</w:t>
      </w:r>
      <w:r>
        <w:rPr>
          <w:color w:val="000000"/>
          <w:sz w:val="24"/>
        </w:rPr>
        <w:br w:type="textWrapping"/>
      </w:r>
      <w:r>
        <w:rPr>
          <w:rFonts w:hint="eastAsia"/>
          <w:color w:val="000000"/>
          <w:sz w:val="24"/>
        </w:rPr>
        <w:t xml:space="preserve">   </w:t>
      </w:r>
      <w:r>
        <w:rPr>
          <w:color w:val="000000"/>
          <w:sz w:val="24"/>
        </w:rPr>
        <w:t xml:space="preserve"> B. inconsistent point</w:t>
      </w:r>
    </w:p>
    <w:p w14:paraId="613BC00A">
      <w:pPr>
        <w:ind w:firstLine="480" w:firstLineChars="200"/>
        <w:rPr>
          <w:color w:val="000000"/>
          <w:sz w:val="24"/>
        </w:rPr>
      </w:pPr>
    </w:p>
    <w:p w14:paraId="58314710">
      <w:pPr>
        <w:pStyle w:val="10"/>
        <w:widowControl/>
        <w:spacing w:beforeAutospacing="0" w:afterAutospacing="0"/>
        <w:ind w:firstLine="480" w:firstLineChars="200"/>
        <w:rPr>
          <w:color w:val="000000"/>
          <w:lang w:bidi="ar"/>
        </w:rPr>
      </w:pPr>
      <w:r>
        <w:rPr>
          <w:color w:val="000000"/>
        </w:rPr>
        <w:t>2）</w:t>
      </w:r>
      <w:r>
        <w:rPr>
          <w:color w:val="000000"/>
          <w:lang w:bidi="ar"/>
        </w:rPr>
        <w:t>Which is the better Chinese translation of the following sentence?</w:t>
      </w:r>
    </w:p>
    <w:p w14:paraId="58314711">
      <w:pPr>
        <w:ind w:firstLine="964" w:firstLineChars="400"/>
        <w:rPr>
          <w:b/>
          <w:bCs/>
          <w:color w:val="000000"/>
          <w:sz w:val="24"/>
        </w:rPr>
      </w:pPr>
      <w:r>
        <w:rPr>
          <w:b/>
          <w:bCs/>
          <w:color w:val="000000"/>
          <w:sz w:val="24"/>
        </w:rPr>
        <w:t>I don’t want to get washed and I don’t want to get dressed.</w:t>
      </w:r>
    </w:p>
    <w:p w14:paraId="58314712">
      <w:pPr>
        <w:pStyle w:val="10"/>
        <w:widowControl/>
        <w:spacing w:beforeAutospacing="0" w:afterAutospacing="0"/>
        <w:ind w:firstLine="480" w:firstLineChars="200"/>
        <w:rPr>
          <w:color w:val="000000"/>
          <w:kern w:val="2"/>
        </w:rPr>
      </w:pPr>
      <w:r>
        <w:rPr>
          <w:color w:val="000000"/>
          <w:kern w:val="2"/>
        </w:rPr>
        <w:t>A. 我不想洗澡，也不想穿衣服。</w:t>
      </w:r>
    </w:p>
    <w:p w14:paraId="58314713">
      <w:pPr>
        <w:pStyle w:val="10"/>
        <w:widowControl/>
        <w:spacing w:beforeAutospacing="0" w:afterAutospacing="0"/>
        <w:ind w:firstLine="480" w:firstLineChars="200"/>
        <w:rPr>
          <w:color w:val="000000"/>
          <w:kern w:val="2"/>
        </w:rPr>
      </w:pPr>
      <w:r>
        <w:rPr>
          <w:color w:val="000000"/>
          <w:kern w:val="2"/>
        </w:rPr>
        <w:t>B. 我不想被拉去洗澡，也不想被拉去穿衣服。</w:t>
      </w:r>
    </w:p>
    <w:p w14:paraId="58314715">
      <w:pPr>
        <w:ind w:left="424" w:leftChars="202" w:firstLine="240" w:firstLineChars="100"/>
        <w:rPr>
          <w:rFonts w:hint="eastAsia"/>
          <w:color w:val="000000"/>
          <w:sz w:val="24"/>
        </w:rPr>
      </w:pPr>
    </w:p>
    <w:p w14:paraId="58314716">
      <w:pPr>
        <w:spacing w:line="400" w:lineRule="exact"/>
        <w:ind w:left="424" w:leftChars="202"/>
        <w:rPr>
          <w:sz w:val="24"/>
        </w:rPr>
      </w:pPr>
      <w:r>
        <w:rPr>
          <w:rFonts w:eastAsia="Times New Roman"/>
          <w:sz w:val="24"/>
        </w:rPr>
        <w:t>3</w:t>
      </w:r>
      <w:r>
        <w:rPr>
          <w:sz w:val="24"/>
        </w:rPr>
        <w:t>）...</w:t>
      </w:r>
    </w:p>
    <w:p w14:paraId="58314717">
      <w:pPr>
        <w:spacing w:line="400" w:lineRule="exact"/>
        <w:ind w:left="424" w:leftChars="202"/>
        <w:rPr>
          <w:sz w:val="24"/>
        </w:rPr>
      </w:pPr>
      <w:r>
        <w:rPr>
          <w:rFonts w:eastAsia="Times New Roman"/>
          <w:sz w:val="24"/>
        </w:rPr>
        <w:t>4</w:t>
      </w:r>
      <w:r>
        <w:rPr>
          <w:sz w:val="24"/>
        </w:rPr>
        <w:t>）...</w:t>
      </w:r>
    </w:p>
    <w:p w14:paraId="58314718">
      <w:pPr>
        <w:spacing w:line="400" w:lineRule="exact"/>
        <w:ind w:left="424" w:leftChars="202"/>
        <w:rPr>
          <w:sz w:val="24"/>
        </w:rPr>
      </w:pPr>
      <w:r>
        <w:rPr>
          <w:rFonts w:eastAsia="Times New Roman"/>
          <w:sz w:val="24"/>
        </w:rPr>
        <w:t>5</w:t>
      </w:r>
      <w:r>
        <w:rPr>
          <w:sz w:val="24"/>
        </w:rPr>
        <w:t>）...</w:t>
      </w:r>
    </w:p>
    <w:p w14:paraId="58314719">
      <w:pPr>
        <w:spacing w:line="400" w:lineRule="exact"/>
        <w:ind w:left="424" w:leftChars="202"/>
        <w:rPr>
          <w:color w:val="000000"/>
          <w:sz w:val="24"/>
        </w:rPr>
      </w:pPr>
      <w:r>
        <w:rPr>
          <w:color w:val="000000"/>
          <w:sz w:val="24"/>
        </w:rPr>
        <w:t>…</w:t>
      </w:r>
    </w:p>
    <w:p w14:paraId="5831471A">
      <w:pPr>
        <w:spacing w:line="400" w:lineRule="exact"/>
        <w:ind w:left="424" w:leftChars="202"/>
        <w:rPr>
          <w:color w:val="000000"/>
          <w:sz w:val="24"/>
        </w:rPr>
      </w:pPr>
      <w:r>
        <w:rPr>
          <w:color w:val="000000"/>
          <w:sz w:val="24"/>
        </w:rPr>
        <w:t xml:space="preserve">10）... </w:t>
      </w:r>
    </w:p>
    <w:p w14:paraId="5831471B">
      <w:pPr>
        <w:rPr>
          <w:sz w:val="24"/>
        </w:rPr>
      </w:pPr>
      <w:bookmarkStart w:id="3" w:name="OLE_LINK25"/>
      <w:bookmarkStart w:id="4" w:name="OLE_LINK24"/>
    </w:p>
    <w:bookmarkEnd w:id="3"/>
    <w:bookmarkEnd w:id="4"/>
    <w:p w14:paraId="5831471C">
      <w:pPr>
        <w:spacing w:line="400" w:lineRule="exact"/>
        <w:rPr>
          <w:rFonts w:eastAsia="Times New Roman"/>
          <w:b/>
          <w:sz w:val="28"/>
          <w:szCs w:val="28"/>
        </w:rPr>
      </w:pPr>
      <w:bookmarkStart w:id="5" w:name="OLE_LINK13"/>
      <w:bookmarkStart w:id="6" w:name="OLE_LINK12"/>
      <w:r>
        <w:rPr>
          <w:rFonts w:eastAsia="Times New Roman"/>
          <w:b/>
          <w:sz w:val="28"/>
          <w:szCs w:val="28"/>
        </w:rPr>
        <w:t>II</w:t>
      </w:r>
      <w:bookmarkEnd w:id="5"/>
      <w:bookmarkEnd w:id="6"/>
      <w:r>
        <w:rPr>
          <w:rFonts w:eastAsia="Times New Roman"/>
          <w:b/>
          <w:sz w:val="28"/>
          <w:szCs w:val="28"/>
        </w:rPr>
        <w:t>. Post-Editing Task</w:t>
      </w:r>
      <w:r>
        <w:rPr>
          <w:rFonts w:hint="eastAsia" w:eastAsia="Times New Roman"/>
          <w:b/>
          <w:sz w:val="28"/>
          <w:szCs w:val="28"/>
        </w:rPr>
        <w:t>s</w:t>
      </w:r>
      <w:r>
        <w:rPr>
          <w:rFonts w:eastAsia="Times New Roman"/>
          <w:b/>
          <w:sz w:val="28"/>
          <w:szCs w:val="28"/>
        </w:rPr>
        <w:t xml:space="preserve"> (</w:t>
      </w:r>
      <w:r>
        <w:rPr>
          <w:rFonts w:hint="eastAsia" w:eastAsia="Times New Roman"/>
          <w:b/>
          <w:sz w:val="28"/>
          <w:szCs w:val="28"/>
        </w:rPr>
        <w:t>8</w:t>
      </w:r>
      <w:r>
        <w:rPr>
          <w:rFonts w:eastAsia="Times New Roman"/>
          <w:b/>
          <w:sz w:val="28"/>
          <w:szCs w:val="28"/>
        </w:rPr>
        <w:t>0%)</w:t>
      </w:r>
    </w:p>
    <w:p w14:paraId="5831471D">
      <w:pPr>
        <w:ind w:firstLine="480" w:firstLineChars="200"/>
        <w:rPr>
          <w:sz w:val="24"/>
        </w:rPr>
      </w:pPr>
      <w:r>
        <w:rPr>
          <w:sz w:val="24"/>
        </w:rPr>
        <w:t>Each item contains a source text, a raw translation, and relevant contextual information. The raw translation may contain problems related to accuracy, terminology, fluency, style, or unjustified addition and omission.</w:t>
      </w:r>
    </w:p>
    <w:p w14:paraId="5831471E">
      <w:pPr>
        <w:rPr>
          <w:sz w:val="24"/>
        </w:rPr>
      </w:pPr>
      <w:r>
        <w:rPr>
          <w:sz w:val="24"/>
        </w:rPr>
        <w:t>For each item:</w:t>
      </w:r>
    </w:p>
    <w:p w14:paraId="5831471F">
      <w:pPr>
        <w:pStyle w:val="29"/>
        <w:numPr>
          <w:ilvl w:val="0"/>
          <w:numId w:val="1"/>
        </w:numPr>
        <w:ind w:firstLineChars="0"/>
        <w:rPr>
          <w:sz w:val="24"/>
        </w:rPr>
      </w:pPr>
      <w:r>
        <w:rPr>
          <w:sz w:val="24"/>
        </w:rPr>
        <w:t>identify the problem or problems in the raw translation;</w:t>
      </w:r>
    </w:p>
    <w:p w14:paraId="58314720">
      <w:pPr>
        <w:pStyle w:val="29"/>
        <w:numPr>
          <w:ilvl w:val="0"/>
          <w:numId w:val="1"/>
        </w:numPr>
        <w:ind w:firstLineChars="0"/>
        <w:rPr>
          <w:sz w:val="24"/>
        </w:rPr>
      </w:pPr>
      <w:r>
        <w:rPr>
          <w:sz w:val="24"/>
        </w:rPr>
        <w:t>provide a revised translation;</w:t>
      </w:r>
    </w:p>
    <w:p w14:paraId="58314721">
      <w:pPr>
        <w:pStyle w:val="29"/>
        <w:numPr>
          <w:ilvl w:val="0"/>
          <w:numId w:val="1"/>
        </w:numPr>
        <w:ind w:firstLineChars="0"/>
        <w:rPr>
          <w:sz w:val="24"/>
        </w:rPr>
      </w:pPr>
      <w:r>
        <w:rPr>
          <w:sz w:val="24"/>
        </w:rPr>
        <w:t>briefly explain the reasons for your revision.</w:t>
      </w:r>
    </w:p>
    <w:p w14:paraId="58314722">
      <w:pPr>
        <w:ind w:firstLine="480" w:firstLineChars="200"/>
        <w:rPr>
          <w:sz w:val="24"/>
        </w:rPr>
      </w:pPr>
      <w:r>
        <w:rPr>
          <w:sz w:val="24"/>
        </w:rPr>
        <w:t>Your revision should be accurate, idiomatic, contextually appropriate, and consistent with the meaning and style of the source text.</w:t>
      </w:r>
    </w:p>
    <w:p w14:paraId="58314724">
      <w:pPr>
        <w:rPr>
          <w:b/>
          <w:bCs/>
          <w:sz w:val="24"/>
        </w:rPr>
      </w:pPr>
      <w:r>
        <w:rPr>
          <w:b/>
          <w:bCs/>
          <w:sz w:val="24"/>
        </w:rPr>
        <w:t>Passage One (40%)</w:t>
      </w:r>
    </w:p>
    <w:p w14:paraId="5831472C">
      <w:pPr>
        <w:rPr>
          <w:b/>
          <w:bCs/>
          <w:sz w:val="24"/>
          <w:szCs w:val="32"/>
        </w:rPr>
      </w:pPr>
      <w:r>
        <w:rPr>
          <w:b/>
          <w:bCs/>
          <w:sz w:val="24"/>
          <w:szCs w:val="32"/>
        </w:rPr>
        <w:t>Source Text:</w:t>
      </w:r>
    </w:p>
    <w:p w14:paraId="5831472D">
      <w:pPr>
        <w:ind w:firstLine="480" w:firstLineChars="200"/>
        <w:rPr>
          <w:sz w:val="24"/>
          <w:szCs w:val="32"/>
        </w:rPr>
      </w:pPr>
      <w:r>
        <w:rPr>
          <w:sz w:val="24"/>
          <w:szCs w:val="32"/>
        </w:rPr>
        <w:t>In an era defined by rapid technological advancement, the field of translation has undergone a profound transformation. What was once regarded as a purely humanistic endeavor—relying solely on the translator's linguistic intuition and cultural sensitivity—has now become a dynamic intersection where human expertise meets artificial intelligence.</w:t>
      </w:r>
    </w:p>
    <w:p w14:paraId="5831472E">
      <w:pPr>
        <w:ind w:firstLine="480" w:firstLineChars="200"/>
        <w:rPr>
          <w:sz w:val="24"/>
          <w:szCs w:val="32"/>
        </w:rPr>
      </w:pPr>
      <w:r>
        <w:rPr>
          <w:sz w:val="24"/>
          <w:szCs w:val="32"/>
        </w:rPr>
        <w:t>The emergence of neural machine translation systems has fundamentally reshaped the workflow of professional translators. Rather than translating every sentence from scratch, translators increasingly engage in post-editing, a process in which they refine and polish machine-generated output to meet the standards of accuracy, fluency, and stylistic appropriateness demanded by clients and readers alike.</w:t>
      </w:r>
    </w:p>
    <w:p w14:paraId="5831472F">
      <w:pPr>
        <w:ind w:firstLine="480" w:firstLineChars="200"/>
        <w:rPr>
          <w:sz w:val="24"/>
          <w:szCs w:val="32"/>
        </w:rPr>
      </w:pPr>
      <w:r>
        <w:rPr>
          <w:sz w:val="24"/>
          <w:szCs w:val="32"/>
        </w:rPr>
        <w:t>This shift does not diminish the value of human translators; on the contrary, it elevates their role. The modern translator must possess not only bilingual competence but also the critical judgment to identify subtle errors in machine output—errors involving mistranslation, cultural insensitivity, register mismatch, or unjustified omission—and to correct them efficiently.</w:t>
      </w:r>
    </w:p>
    <w:p w14:paraId="58314730">
      <w:pPr>
        <w:spacing w:line="360" w:lineRule="auto"/>
        <w:rPr>
          <w:sz w:val="24"/>
        </w:rPr>
      </w:pPr>
      <w:r>
        <w:rPr>
          <w:sz w:val="24"/>
        </w:rPr>
        <w:t>Target Text（机器翻译）：</w:t>
      </w:r>
    </w:p>
    <w:p w14:paraId="58314731">
      <w:pPr>
        <w:spacing w:line="360" w:lineRule="auto"/>
        <w:ind w:firstLine="480" w:firstLineChars="200"/>
        <w:rPr>
          <w:sz w:val="24"/>
        </w:rPr>
      </w:pPr>
      <w:r>
        <w:rPr>
          <w:sz w:val="24"/>
        </w:rPr>
        <w:t>在一个由技术快速进步定义的时代，翻译领域经历了深刻的变革。曾经被视为纯粹人文主义的努力——仅仅依赖翻译者的语言直觉和文化敏感性——现在已经成为人类专业知识与人工智能相遇的动态十字路口。</w:t>
      </w:r>
    </w:p>
    <w:p w14:paraId="58314732">
      <w:pPr>
        <w:spacing w:line="360" w:lineRule="auto"/>
        <w:ind w:firstLine="480" w:firstLineChars="200"/>
        <w:rPr>
          <w:sz w:val="24"/>
        </w:rPr>
      </w:pPr>
      <w:r>
        <w:rPr>
          <w:sz w:val="24"/>
        </w:rPr>
        <w:t>神经机器翻译系统的出现从根本上重塑了专业翻译者的工作流程。翻译者不再从零开始翻译每一个句子，而是越来越多地参与帖子编辑，在这个过程中，他们打磨和抛光机器生成的输出，以满足客户和读者对准确性、流畅性和风格适当性的标准。</w:t>
      </w:r>
    </w:p>
    <w:p w14:paraId="58314733">
      <w:pPr>
        <w:spacing w:line="360" w:lineRule="auto"/>
        <w:rPr>
          <w:sz w:val="24"/>
        </w:rPr>
      </w:pPr>
      <w:r>
        <w:rPr>
          <w:sz w:val="24"/>
        </w:rPr>
        <w:t>这种转变并没有降低人类翻译者的价值；相反，它提升了他们的角色。现代翻译者不仅必须具备双语能力，还必须具备批判性判断力，以识别机器输出中的细微错误——包括误译、文化不敏感、登记不匹配或无正当理由的遗漏——并高效地加以纠正。</w:t>
      </w:r>
    </w:p>
    <w:p w14:paraId="58314734">
      <w:pPr>
        <w:rPr>
          <w:b/>
          <w:bCs/>
          <w:sz w:val="24"/>
        </w:rPr>
      </w:pPr>
      <w:r>
        <w:rPr>
          <w:b/>
          <w:bCs/>
          <w:sz w:val="24"/>
        </w:rPr>
        <w:t>Passage Two (40%)</w:t>
      </w:r>
    </w:p>
    <w:p w14:paraId="757796F7">
      <w:pPr>
        <w:rPr>
          <w:b/>
          <w:bCs/>
          <w:sz w:val="24"/>
          <w:szCs w:val="32"/>
        </w:rPr>
      </w:pPr>
      <w:r>
        <w:rPr>
          <w:b/>
          <w:bCs/>
          <w:sz w:val="24"/>
          <w:szCs w:val="32"/>
        </w:rPr>
        <w:t xml:space="preserve">Source Text: </w:t>
      </w:r>
    </w:p>
    <w:p w14:paraId="36B5B6F3">
      <w:pPr>
        <w:ind w:firstLine="480" w:firstLineChars="200"/>
        <w:rPr>
          <w:rFonts w:ascii="宋体" w:hAnsi="宋体" w:cs="宋体"/>
          <w:sz w:val="24"/>
        </w:rPr>
      </w:pPr>
      <w:r>
        <w:rPr>
          <w:rFonts w:hint="eastAsia" w:ascii="宋体" w:hAnsi="宋体" w:cs="宋体"/>
          <w:sz w:val="24"/>
        </w:rPr>
        <w:t>如果问，什么颜色最能代表厦门？红色一定榜上有名。蓝天碧海间，凤凰花的花簇如燃烧的火炬，八卦楼亮丽的红色屋顶像少女明艳的唇彩，还有分布在厦门各个角落的红砖古厝，每一座都是时间的琥珀。</w:t>
      </w:r>
    </w:p>
    <w:p w14:paraId="5831473D">
      <w:pPr>
        <w:ind w:firstLine="480" w:firstLineChars="200"/>
        <w:rPr>
          <w:b/>
          <w:bCs/>
          <w:sz w:val="24"/>
          <w:szCs w:val="32"/>
        </w:rPr>
      </w:pPr>
      <w:r>
        <w:rPr>
          <w:rFonts w:hint="eastAsia" w:ascii="宋体" w:hAnsi="宋体" w:cs="宋体"/>
          <w:sz w:val="24"/>
        </w:rPr>
        <w:t>闽南人“敢为天下先”的精神特质，让原本只能在皇家宫殿和庙宇使用的红，飞入寻常百姓家。红色是大吉大利，是喜笑颜开，谁不希望自己的安居地，能有日日甜的暖屋茶汤和岁岁年的风云无恙？于是红色的厝如绵延的血脉，跨越几个朝代，庇护它的主人。</w:t>
      </w:r>
    </w:p>
    <w:p w14:paraId="5831473E">
      <w:pPr>
        <w:rPr>
          <w:b/>
          <w:bCs/>
          <w:sz w:val="24"/>
          <w:szCs w:val="32"/>
        </w:rPr>
      </w:pPr>
      <w:r>
        <w:rPr>
          <w:rFonts w:hint="eastAsia"/>
          <w:b/>
          <w:bCs/>
          <w:sz w:val="24"/>
          <w:szCs w:val="32"/>
        </w:rPr>
        <w:t>Target Text (豆包)</w:t>
      </w:r>
      <w:r>
        <w:rPr>
          <w:b/>
          <w:bCs/>
          <w:sz w:val="24"/>
          <w:szCs w:val="32"/>
        </w:rPr>
        <w:t>：</w:t>
      </w:r>
    </w:p>
    <w:p w14:paraId="5831473F">
      <w:pPr>
        <w:pStyle w:val="10"/>
        <w:widowControl/>
        <w:spacing w:beforeAutospacing="0" w:afterAutospacing="0" w:line="360" w:lineRule="auto"/>
        <w:ind w:left="420" w:leftChars="200" w:right="720" w:firstLine="480" w:firstLineChars="200"/>
      </w:pPr>
      <w:r>
        <w:t>If asked which color best represents Xiamen, red would undoubtedly top the list. Against the backdrop of blue skies and turquoise seas, clusters of flame trees blaze like burning torches; the vivid crimson roof of the Bagua Mansion glimmers like a maiden’s bold, bright lip gloss. Scattered across every corner of Xiamen are ancient red-brick Minnan dwellings, each one a preserved amber capsule of time.</w:t>
      </w:r>
    </w:p>
    <w:p w14:paraId="58314740">
      <w:pPr>
        <w:pStyle w:val="10"/>
        <w:widowControl/>
        <w:spacing w:beforeAutospacing="0" w:afterAutospacing="0" w:line="360" w:lineRule="auto"/>
        <w:ind w:left="420" w:leftChars="200" w:right="720" w:firstLine="480" w:firstLineChars="200"/>
      </w:pPr>
      <w:r>
        <w:t>The pioneering spirit of the Minnan people—daring to blaze new trails before anyone else—brought the hue once reserved solely for imperial palaces and temples into ordinary households. Red symbolises great fortune and boundless joy. Who would not wish their home to hold warm, sweet tea all year round, and peace through every passing season? Thus these red-tiled houses stretch forth like an unbroken bloodline, spanning dynasties to shelter those who dwell within.</w:t>
      </w:r>
    </w:p>
    <w:p w14:paraId="58314741">
      <w:pPr>
        <w:spacing w:line="400" w:lineRule="exact"/>
        <w:jc w:val="right"/>
        <w:rPr>
          <w:color w:val="000000"/>
          <w:sz w:val="24"/>
        </w:rPr>
      </w:pPr>
      <w:r>
        <w:rPr>
          <w:rFonts w:hint="eastAsia"/>
          <w:color w:val="000000"/>
          <w:sz w:val="24"/>
        </w:rPr>
        <w:t>（</w:t>
      </w:r>
      <w:r>
        <w:rPr>
          <w:color w:val="000000"/>
          <w:sz w:val="24"/>
        </w:rPr>
        <w:t>The End</w:t>
      </w:r>
      <w:r>
        <w:rPr>
          <w:rFonts w:hint="eastAsia"/>
          <w:color w:val="000000"/>
          <w:sz w:val="24"/>
        </w:rPr>
        <w:t>）</w:t>
      </w:r>
    </w:p>
    <w:p w14:paraId="58314742">
      <w:pPr>
        <w:spacing w:line="400" w:lineRule="exact"/>
        <w:jc w:val="right"/>
        <w:rPr>
          <w:color w:val="000000"/>
          <w:sz w:val="24"/>
        </w:rPr>
      </w:pPr>
    </w:p>
    <w:p w14:paraId="58314743">
      <w:pPr>
        <w:rPr>
          <w:color w:val="000000"/>
          <w:sz w:val="24"/>
        </w:rPr>
      </w:pPr>
      <w:r>
        <w:rPr>
          <w:rFonts w:hint="eastAsia"/>
          <w:b/>
          <w:bCs/>
          <w:color w:val="0000FF"/>
          <w:sz w:val="24"/>
        </w:rPr>
        <w:t>(注：以上试卷样式仅供参考，在特殊情况下，试卷题型、各题分值比例可能略有变动，最终以卷面题型及实际分值为准！）</w:t>
      </w:r>
    </w:p>
    <w:sectPr>
      <w:headerReference r:id="rId3" w:type="default"/>
      <w:footerReference r:id="rId4" w:type="default"/>
      <w:footerReference r:id="rId5" w:type="even"/>
      <w:pgSz w:w="11906" w:h="16838"/>
      <w:pgMar w:top="1134" w:right="1134" w:bottom="1134" w:left="1134" w:header="851" w:footer="992"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D2DCC81-13AB-42B7-A88E-FF425C2F3D0F}"/>
  </w:font>
  <w:font w:name="Arial">
    <w:panose1 w:val="020B0604020202020204"/>
    <w:charset w:val="01"/>
    <w:family w:val="swiss"/>
    <w:pitch w:val="default"/>
    <w:sig w:usb0="E0002EFF" w:usb1="C000785B" w:usb2="00000009" w:usb3="00000000" w:csb0="400001FF" w:csb1="FFFF0000"/>
    <w:embedRegular r:id="rId2" w:fontKey="{BCF3C4F8-9F2E-43B6-A609-C430F8BA5119}"/>
  </w:font>
  <w:font w:name="黑体">
    <w:panose1 w:val="02010609060101010101"/>
    <w:charset w:val="86"/>
    <w:family w:val="auto"/>
    <w:pitch w:val="default"/>
    <w:sig w:usb0="800002BF" w:usb1="38CF7CFA" w:usb2="00000016" w:usb3="00000000" w:csb0="00040001" w:csb1="00000000"/>
    <w:embedRegular r:id="rId3" w:fontKey="{8BDAFEC7-2A30-4F65-8B43-B998B67CE4CF}"/>
  </w:font>
  <w:font w:name="Courier New">
    <w:panose1 w:val="02070309020205020404"/>
    <w:charset w:val="01"/>
    <w:family w:val="modern"/>
    <w:pitch w:val="default"/>
    <w:sig w:usb0="E0002EFF" w:usb1="C0007843" w:usb2="00000009" w:usb3="00000000" w:csb0="400001FF" w:csb1="FFFF0000"/>
    <w:embedRegular r:id="rId4" w:fontKey="{33034D54-DCE4-4671-9A7B-F6ADB3DD5ACA}"/>
  </w:font>
  <w:font w:name="Symbol">
    <w:panose1 w:val="05050102010706020507"/>
    <w:charset w:val="02"/>
    <w:family w:val="roman"/>
    <w:pitch w:val="default"/>
    <w:sig w:usb0="00000000" w:usb1="00000000" w:usb2="00000000" w:usb3="00000000" w:csb0="80000000" w:csb1="00000000"/>
    <w:embedRegular r:id="rId5" w:fontKey="{48B5A659-E3B4-4729-A9B5-7A6A0687B9E1}"/>
  </w:font>
  <w:font w:name="Calibri">
    <w:panose1 w:val="020F0502020204030204"/>
    <w:charset w:val="00"/>
    <w:family w:val="swiss"/>
    <w:pitch w:val="default"/>
    <w:sig w:usb0="E4002EFF" w:usb1="C000247B" w:usb2="00000009" w:usb3="00000000" w:csb0="200001FF" w:csb1="00000000"/>
    <w:embedRegular r:id="rId6" w:fontKey="{6FD4E1CE-4EC2-4A47-A500-3D362EECC116}"/>
  </w:font>
  <w:font w:name="ˎ̥">
    <w:altName w:val="Times New Roman"/>
    <w:panose1 w:val="00000000000000000000"/>
    <w:charset w:val="00"/>
    <w:family w:val="roman"/>
    <w:pitch w:val="default"/>
    <w:sig w:usb0="00000000" w:usb1="00000000" w:usb2="00000000" w:usb3="00000000" w:csb0="00040001" w:csb1="00000000"/>
    <w:embedRegular r:id="rId7" w:fontKey="{51F90BA4-D5F6-4A90-98C2-5A3A09F52C87}"/>
  </w:font>
  <w:font w:name="FZSJ-KAITGBTTOT">
    <w:panose1 w:val="02000000000000000000"/>
    <w:charset w:val="86"/>
    <w:family w:val="auto"/>
    <w:pitch w:val="default"/>
    <w:sig w:usb0="A00002BF" w:usb1="184F6CFA" w:usb2="00000012" w:usb3="00000000" w:csb0="00040001" w:csb1="00000000"/>
    <w:embedRegular r:id="rId8" w:fontKey="{C1918FDE-7543-4D10-AC5A-E7F112999F3C}"/>
  </w:font>
  <w:font w:name="华文中宋">
    <w:panose1 w:val="02010600040101010101"/>
    <w:charset w:val="86"/>
    <w:family w:val="auto"/>
    <w:pitch w:val="default"/>
    <w:sig w:usb0="00000287" w:usb1="080F0000" w:usb2="00000000" w:usb3="00000000" w:csb0="0004009F" w:csb1="DFD70000"/>
    <w:embedRegular r:id="rId9" w:fontKey="{7875E9C4-6759-475D-8BE3-E9E50630AE48}"/>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14747">
    <w:pPr>
      <w:pStyle w:val="8"/>
      <w:framePr w:wrap="around" w:vAnchor="text" w:hAnchor="margin" w:xAlign="center" w:y="1"/>
      <w:rPr>
        <w:rStyle w:val="16"/>
      </w:rPr>
    </w:pPr>
    <w:r>
      <w:rPr>
        <w:rStyle w:val="16"/>
      </w:rPr>
      <w:fldChar w:fldCharType="begin"/>
    </w:r>
    <w:r>
      <w:rPr>
        <w:rStyle w:val="16"/>
      </w:rPr>
      <w:instrText xml:space="preserve">PAGE  </w:instrText>
    </w:r>
    <w:r>
      <w:rPr>
        <w:rStyle w:val="16"/>
      </w:rPr>
      <w:fldChar w:fldCharType="separate"/>
    </w:r>
    <w:r>
      <w:rPr>
        <w:rStyle w:val="16"/>
      </w:rPr>
      <w:t>- 1 -</w:t>
    </w:r>
    <w:r>
      <w:rPr>
        <w:rStyle w:val="16"/>
      </w:rPr>
      <w:fldChar w:fldCharType="end"/>
    </w:r>
  </w:p>
  <w:p w14:paraId="58314748">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14745">
    <w:pPr>
      <w:pStyle w:val="8"/>
      <w:framePr w:wrap="around" w:vAnchor="text" w:hAnchor="margin" w:xAlign="center" w:y="1"/>
      <w:rPr>
        <w:rStyle w:val="16"/>
      </w:rPr>
    </w:pPr>
    <w:r>
      <w:rPr>
        <w:rStyle w:val="16"/>
      </w:rPr>
      <w:fldChar w:fldCharType="begin"/>
    </w:r>
    <w:r>
      <w:rPr>
        <w:rStyle w:val="16"/>
      </w:rPr>
      <w:instrText xml:space="preserve">PAGE  </w:instrText>
    </w:r>
    <w:r>
      <w:rPr>
        <w:rStyle w:val="16"/>
      </w:rPr>
      <w:fldChar w:fldCharType="end"/>
    </w:r>
  </w:p>
  <w:p w14:paraId="58314746">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14744">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C05333D"/>
    <w:multiLevelType w:val="multilevel"/>
    <w:tmpl w:val="4C05333D"/>
    <w:lvl w:ilvl="0" w:tentative="0">
      <w:start w:val="1"/>
      <w:numFmt w:val="decimal"/>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doNotTrackMoves/>
  <w:documentProtection w:enforcement="0"/>
  <w:defaultTabStop w:val="420"/>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Y1MDdmZDVlMGQ4YjIzM2ZjNzlhNWI5MjFlYTE2ZDkifQ=="/>
  </w:docVars>
  <w:rsids>
    <w:rsidRoot w:val="007923B7"/>
    <w:rsid w:val="000002EC"/>
    <w:rsid w:val="00000B52"/>
    <w:rsid w:val="0000125B"/>
    <w:rsid w:val="000043EE"/>
    <w:rsid w:val="00005065"/>
    <w:rsid w:val="0000752F"/>
    <w:rsid w:val="000077D4"/>
    <w:rsid w:val="00007974"/>
    <w:rsid w:val="00010406"/>
    <w:rsid w:val="000112B0"/>
    <w:rsid w:val="00012581"/>
    <w:rsid w:val="00013816"/>
    <w:rsid w:val="00013A59"/>
    <w:rsid w:val="00014F06"/>
    <w:rsid w:val="00015340"/>
    <w:rsid w:val="0001597F"/>
    <w:rsid w:val="00017207"/>
    <w:rsid w:val="00017576"/>
    <w:rsid w:val="000176A9"/>
    <w:rsid w:val="000178A2"/>
    <w:rsid w:val="000178E1"/>
    <w:rsid w:val="00021443"/>
    <w:rsid w:val="00022BBA"/>
    <w:rsid w:val="00022F8E"/>
    <w:rsid w:val="000238C8"/>
    <w:rsid w:val="00023A40"/>
    <w:rsid w:val="000244A0"/>
    <w:rsid w:val="0002484A"/>
    <w:rsid w:val="0002485E"/>
    <w:rsid w:val="00024A80"/>
    <w:rsid w:val="00024E18"/>
    <w:rsid w:val="0002571F"/>
    <w:rsid w:val="0002588D"/>
    <w:rsid w:val="00026FCA"/>
    <w:rsid w:val="00027FBA"/>
    <w:rsid w:val="00030DA5"/>
    <w:rsid w:val="00031106"/>
    <w:rsid w:val="00031653"/>
    <w:rsid w:val="00031692"/>
    <w:rsid w:val="00031B7B"/>
    <w:rsid w:val="00032793"/>
    <w:rsid w:val="00032C12"/>
    <w:rsid w:val="000339E4"/>
    <w:rsid w:val="00034E57"/>
    <w:rsid w:val="0003523B"/>
    <w:rsid w:val="00035C1B"/>
    <w:rsid w:val="00035E6F"/>
    <w:rsid w:val="00037451"/>
    <w:rsid w:val="000400A0"/>
    <w:rsid w:val="0004141E"/>
    <w:rsid w:val="0004174B"/>
    <w:rsid w:val="000420A3"/>
    <w:rsid w:val="00042704"/>
    <w:rsid w:val="00042E1C"/>
    <w:rsid w:val="0004351C"/>
    <w:rsid w:val="00043FE7"/>
    <w:rsid w:val="000440B3"/>
    <w:rsid w:val="0004412B"/>
    <w:rsid w:val="000443C2"/>
    <w:rsid w:val="00045A91"/>
    <w:rsid w:val="00045B2B"/>
    <w:rsid w:val="00046A3F"/>
    <w:rsid w:val="0004707E"/>
    <w:rsid w:val="000506F5"/>
    <w:rsid w:val="00051097"/>
    <w:rsid w:val="000510CE"/>
    <w:rsid w:val="00052248"/>
    <w:rsid w:val="00052F27"/>
    <w:rsid w:val="00053C75"/>
    <w:rsid w:val="000547E8"/>
    <w:rsid w:val="000553B1"/>
    <w:rsid w:val="00055E56"/>
    <w:rsid w:val="00057091"/>
    <w:rsid w:val="00057523"/>
    <w:rsid w:val="00060C88"/>
    <w:rsid w:val="00061470"/>
    <w:rsid w:val="00061903"/>
    <w:rsid w:val="00061C5E"/>
    <w:rsid w:val="00061D5C"/>
    <w:rsid w:val="00062131"/>
    <w:rsid w:val="0006217E"/>
    <w:rsid w:val="0006227A"/>
    <w:rsid w:val="00062934"/>
    <w:rsid w:val="00062EB3"/>
    <w:rsid w:val="00063547"/>
    <w:rsid w:val="0006446B"/>
    <w:rsid w:val="00064632"/>
    <w:rsid w:val="000648B0"/>
    <w:rsid w:val="00064DD0"/>
    <w:rsid w:val="000652DB"/>
    <w:rsid w:val="0006569C"/>
    <w:rsid w:val="0006743D"/>
    <w:rsid w:val="00067A87"/>
    <w:rsid w:val="0007009C"/>
    <w:rsid w:val="000701DF"/>
    <w:rsid w:val="00070B5C"/>
    <w:rsid w:val="00070C7B"/>
    <w:rsid w:val="000718E6"/>
    <w:rsid w:val="0007372F"/>
    <w:rsid w:val="000740AB"/>
    <w:rsid w:val="0007423D"/>
    <w:rsid w:val="000749E8"/>
    <w:rsid w:val="000749FF"/>
    <w:rsid w:val="00075242"/>
    <w:rsid w:val="00076DCF"/>
    <w:rsid w:val="00077622"/>
    <w:rsid w:val="000803DB"/>
    <w:rsid w:val="00082B13"/>
    <w:rsid w:val="0008331B"/>
    <w:rsid w:val="000833D3"/>
    <w:rsid w:val="0008367E"/>
    <w:rsid w:val="00083C63"/>
    <w:rsid w:val="0008456E"/>
    <w:rsid w:val="00084A36"/>
    <w:rsid w:val="0008526A"/>
    <w:rsid w:val="000859CC"/>
    <w:rsid w:val="00085DBB"/>
    <w:rsid w:val="00086709"/>
    <w:rsid w:val="00087A51"/>
    <w:rsid w:val="0009169F"/>
    <w:rsid w:val="00091AD8"/>
    <w:rsid w:val="00091B31"/>
    <w:rsid w:val="000925F9"/>
    <w:rsid w:val="00093267"/>
    <w:rsid w:val="00093AEA"/>
    <w:rsid w:val="00093BC3"/>
    <w:rsid w:val="00094929"/>
    <w:rsid w:val="0009522A"/>
    <w:rsid w:val="00095AA9"/>
    <w:rsid w:val="00097494"/>
    <w:rsid w:val="00097679"/>
    <w:rsid w:val="00097B6C"/>
    <w:rsid w:val="00097C19"/>
    <w:rsid w:val="000A0BB5"/>
    <w:rsid w:val="000A0D62"/>
    <w:rsid w:val="000A1726"/>
    <w:rsid w:val="000A2EE4"/>
    <w:rsid w:val="000A3B76"/>
    <w:rsid w:val="000A4072"/>
    <w:rsid w:val="000A40E4"/>
    <w:rsid w:val="000A4281"/>
    <w:rsid w:val="000A44F2"/>
    <w:rsid w:val="000A45DA"/>
    <w:rsid w:val="000A51B6"/>
    <w:rsid w:val="000A53D3"/>
    <w:rsid w:val="000A53F2"/>
    <w:rsid w:val="000A5B86"/>
    <w:rsid w:val="000A5BCA"/>
    <w:rsid w:val="000A656C"/>
    <w:rsid w:val="000B0380"/>
    <w:rsid w:val="000B0401"/>
    <w:rsid w:val="000B31C1"/>
    <w:rsid w:val="000B3CC3"/>
    <w:rsid w:val="000B3E4B"/>
    <w:rsid w:val="000B4245"/>
    <w:rsid w:val="000B469F"/>
    <w:rsid w:val="000B5AF0"/>
    <w:rsid w:val="000C0040"/>
    <w:rsid w:val="000C012B"/>
    <w:rsid w:val="000C0CFE"/>
    <w:rsid w:val="000C1563"/>
    <w:rsid w:val="000C2814"/>
    <w:rsid w:val="000C2E5E"/>
    <w:rsid w:val="000C308C"/>
    <w:rsid w:val="000C44CE"/>
    <w:rsid w:val="000C467C"/>
    <w:rsid w:val="000C5300"/>
    <w:rsid w:val="000C6019"/>
    <w:rsid w:val="000C617B"/>
    <w:rsid w:val="000D031C"/>
    <w:rsid w:val="000D1AF0"/>
    <w:rsid w:val="000D240C"/>
    <w:rsid w:val="000D2BC5"/>
    <w:rsid w:val="000D3B26"/>
    <w:rsid w:val="000D3E45"/>
    <w:rsid w:val="000D4447"/>
    <w:rsid w:val="000D4860"/>
    <w:rsid w:val="000D5533"/>
    <w:rsid w:val="000D5717"/>
    <w:rsid w:val="000D573E"/>
    <w:rsid w:val="000D68C3"/>
    <w:rsid w:val="000D71C4"/>
    <w:rsid w:val="000D76D3"/>
    <w:rsid w:val="000E0019"/>
    <w:rsid w:val="000E10B4"/>
    <w:rsid w:val="000E318F"/>
    <w:rsid w:val="000E3B04"/>
    <w:rsid w:val="000E4926"/>
    <w:rsid w:val="000E4D1C"/>
    <w:rsid w:val="000E5C95"/>
    <w:rsid w:val="000E6CC9"/>
    <w:rsid w:val="000E783E"/>
    <w:rsid w:val="000E7DFC"/>
    <w:rsid w:val="000F1C09"/>
    <w:rsid w:val="000F2423"/>
    <w:rsid w:val="000F2B43"/>
    <w:rsid w:val="000F2B65"/>
    <w:rsid w:val="000F2D95"/>
    <w:rsid w:val="000F3E56"/>
    <w:rsid w:val="000F4644"/>
    <w:rsid w:val="000F4A02"/>
    <w:rsid w:val="000F57F7"/>
    <w:rsid w:val="000F5D93"/>
    <w:rsid w:val="000F625A"/>
    <w:rsid w:val="000F6A0D"/>
    <w:rsid w:val="000F76D3"/>
    <w:rsid w:val="000F779F"/>
    <w:rsid w:val="000F7D06"/>
    <w:rsid w:val="000F7FBE"/>
    <w:rsid w:val="0010037D"/>
    <w:rsid w:val="001003E5"/>
    <w:rsid w:val="00100DEF"/>
    <w:rsid w:val="00101F6A"/>
    <w:rsid w:val="00102D16"/>
    <w:rsid w:val="001032FE"/>
    <w:rsid w:val="001040BE"/>
    <w:rsid w:val="0010429A"/>
    <w:rsid w:val="0010430F"/>
    <w:rsid w:val="00104542"/>
    <w:rsid w:val="001046BC"/>
    <w:rsid w:val="0010687E"/>
    <w:rsid w:val="00106D16"/>
    <w:rsid w:val="00110C00"/>
    <w:rsid w:val="0011141E"/>
    <w:rsid w:val="00111471"/>
    <w:rsid w:val="0011155E"/>
    <w:rsid w:val="00111DCE"/>
    <w:rsid w:val="00112318"/>
    <w:rsid w:val="00112334"/>
    <w:rsid w:val="00112FBD"/>
    <w:rsid w:val="001131DD"/>
    <w:rsid w:val="001133F5"/>
    <w:rsid w:val="00113FE1"/>
    <w:rsid w:val="0011563C"/>
    <w:rsid w:val="001156C1"/>
    <w:rsid w:val="00116765"/>
    <w:rsid w:val="001168B3"/>
    <w:rsid w:val="00116F1E"/>
    <w:rsid w:val="00120AB6"/>
    <w:rsid w:val="0012137A"/>
    <w:rsid w:val="00122225"/>
    <w:rsid w:val="00122307"/>
    <w:rsid w:val="00122F8D"/>
    <w:rsid w:val="00123FA3"/>
    <w:rsid w:val="00123FF3"/>
    <w:rsid w:val="001247D6"/>
    <w:rsid w:val="00125397"/>
    <w:rsid w:val="0012595F"/>
    <w:rsid w:val="0012624F"/>
    <w:rsid w:val="0012625F"/>
    <w:rsid w:val="00126FDC"/>
    <w:rsid w:val="00127B7C"/>
    <w:rsid w:val="00127EBD"/>
    <w:rsid w:val="001307F0"/>
    <w:rsid w:val="00130886"/>
    <w:rsid w:val="00131981"/>
    <w:rsid w:val="00131994"/>
    <w:rsid w:val="00132160"/>
    <w:rsid w:val="00132441"/>
    <w:rsid w:val="0013319D"/>
    <w:rsid w:val="00133B18"/>
    <w:rsid w:val="00134445"/>
    <w:rsid w:val="0013609B"/>
    <w:rsid w:val="001363BC"/>
    <w:rsid w:val="0013684F"/>
    <w:rsid w:val="0013762E"/>
    <w:rsid w:val="001378E2"/>
    <w:rsid w:val="00137AC5"/>
    <w:rsid w:val="00137F9F"/>
    <w:rsid w:val="00140B2E"/>
    <w:rsid w:val="00141613"/>
    <w:rsid w:val="0014227C"/>
    <w:rsid w:val="0014269D"/>
    <w:rsid w:val="001430C9"/>
    <w:rsid w:val="001455C2"/>
    <w:rsid w:val="00145661"/>
    <w:rsid w:val="00145F67"/>
    <w:rsid w:val="0014665C"/>
    <w:rsid w:val="00146708"/>
    <w:rsid w:val="001469E4"/>
    <w:rsid w:val="00147239"/>
    <w:rsid w:val="00147D9A"/>
    <w:rsid w:val="001502B8"/>
    <w:rsid w:val="001503D6"/>
    <w:rsid w:val="0015057D"/>
    <w:rsid w:val="0015081E"/>
    <w:rsid w:val="001508A1"/>
    <w:rsid w:val="0015130D"/>
    <w:rsid w:val="001517F9"/>
    <w:rsid w:val="001525E1"/>
    <w:rsid w:val="00153439"/>
    <w:rsid w:val="00153FA4"/>
    <w:rsid w:val="00154328"/>
    <w:rsid w:val="0015472D"/>
    <w:rsid w:val="00155879"/>
    <w:rsid w:val="00155D0B"/>
    <w:rsid w:val="00156F27"/>
    <w:rsid w:val="00160AD2"/>
    <w:rsid w:val="00160C4E"/>
    <w:rsid w:val="00160E11"/>
    <w:rsid w:val="00161C0F"/>
    <w:rsid w:val="0016216C"/>
    <w:rsid w:val="00162B74"/>
    <w:rsid w:val="00163A0E"/>
    <w:rsid w:val="001655E1"/>
    <w:rsid w:val="001655F4"/>
    <w:rsid w:val="00165B06"/>
    <w:rsid w:val="00165B33"/>
    <w:rsid w:val="00165CAC"/>
    <w:rsid w:val="00165E70"/>
    <w:rsid w:val="001664A0"/>
    <w:rsid w:val="00167A4A"/>
    <w:rsid w:val="00170643"/>
    <w:rsid w:val="001712A7"/>
    <w:rsid w:val="00171FB9"/>
    <w:rsid w:val="00172309"/>
    <w:rsid w:val="00173230"/>
    <w:rsid w:val="00173827"/>
    <w:rsid w:val="00174694"/>
    <w:rsid w:val="00174B2E"/>
    <w:rsid w:val="00175E45"/>
    <w:rsid w:val="0017649D"/>
    <w:rsid w:val="00177AE7"/>
    <w:rsid w:val="00180410"/>
    <w:rsid w:val="00180603"/>
    <w:rsid w:val="00180C81"/>
    <w:rsid w:val="00181A11"/>
    <w:rsid w:val="00182D24"/>
    <w:rsid w:val="00184AC3"/>
    <w:rsid w:val="00184D80"/>
    <w:rsid w:val="00185D06"/>
    <w:rsid w:val="00187BF9"/>
    <w:rsid w:val="0019012B"/>
    <w:rsid w:val="00190653"/>
    <w:rsid w:val="00190924"/>
    <w:rsid w:val="001915FF"/>
    <w:rsid w:val="001917A8"/>
    <w:rsid w:val="00191869"/>
    <w:rsid w:val="00191D18"/>
    <w:rsid w:val="00192B02"/>
    <w:rsid w:val="00192F5A"/>
    <w:rsid w:val="001935A2"/>
    <w:rsid w:val="00193BF0"/>
    <w:rsid w:val="00194228"/>
    <w:rsid w:val="0019588F"/>
    <w:rsid w:val="0019711B"/>
    <w:rsid w:val="00197236"/>
    <w:rsid w:val="00197432"/>
    <w:rsid w:val="00197B3B"/>
    <w:rsid w:val="001A05BB"/>
    <w:rsid w:val="001A177A"/>
    <w:rsid w:val="001A1812"/>
    <w:rsid w:val="001A1C73"/>
    <w:rsid w:val="001A2D0D"/>
    <w:rsid w:val="001A2EDD"/>
    <w:rsid w:val="001A3A59"/>
    <w:rsid w:val="001A41BE"/>
    <w:rsid w:val="001A57F5"/>
    <w:rsid w:val="001A675C"/>
    <w:rsid w:val="001A6CBD"/>
    <w:rsid w:val="001A7140"/>
    <w:rsid w:val="001A7A5C"/>
    <w:rsid w:val="001B07D2"/>
    <w:rsid w:val="001B1AFE"/>
    <w:rsid w:val="001B2B73"/>
    <w:rsid w:val="001B4E26"/>
    <w:rsid w:val="001B4EC8"/>
    <w:rsid w:val="001B56E0"/>
    <w:rsid w:val="001B6418"/>
    <w:rsid w:val="001B64CF"/>
    <w:rsid w:val="001C00E7"/>
    <w:rsid w:val="001C0B4F"/>
    <w:rsid w:val="001C0FD6"/>
    <w:rsid w:val="001C1969"/>
    <w:rsid w:val="001C1E14"/>
    <w:rsid w:val="001C2367"/>
    <w:rsid w:val="001C2A34"/>
    <w:rsid w:val="001C2C58"/>
    <w:rsid w:val="001C2FBD"/>
    <w:rsid w:val="001C426B"/>
    <w:rsid w:val="001C48FE"/>
    <w:rsid w:val="001C4D25"/>
    <w:rsid w:val="001C5AD0"/>
    <w:rsid w:val="001C7B6A"/>
    <w:rsid w:val="001D1685"/>
    <w:rsid w:val="001D2430"/>
    <w:rsid w:val="001D2BE2"/>
    <w:rsid w:val="001D2D66"/>
    <w:rsid w:val="001D3DE4"/>
    <w:rsid w:val="001D4DDA"/>
    <w:rsid w:val="001D562B"/>
    <w:rsid w:val="001D6D83"/>
    <w:rsid w:val="001D79BD"/>
    <w:rsid w:val="001E174A"/>
    <w:rsid w:val="001E1E16"/>
    <w:rsid w:val="001E4B60"/>
    <w:rsid w:val="001E53EE"/>
    <w:rsid w:val="001E5677"/>
    <w:rsid w:val="001E56E8"/>
    <w:rsid w:val="001E57A7"/>
    <w:rsid w:val="001E7446"/>
    <w:rsid w:val="001E75FE"/>
    <w:rsid w:val="001E7A5E"/>
    <w:rsid w:val="001F0604"/>
    <w:rsid w:val="001F0A2E"/>
    <w:rsid w:val="001F1486"/>
    <w:rsid w:val="001F1965"/>
    <w:rsid w:val="001F2698"/>
    <w:rsid w:val="001F2C77"/>
    <w:rsid w:val="001F2D04"/>
    <w:rsid w:val="001F376B"/>
    <w:rsid w:val="001F3A41"/>
    <w:rsid w:val="001F46CF"/>
    <w:rsid w:val="001F4E7E"/>
    <w:rsid w:val="00200788"/>
    <w:rsid w:val="002011E7"/>
    <w:rsid w:val="00201F86"/>
    <w:rsid w:val="00202B8D"/>
    <w:rsid w:val="00202F51"/>
    <w:rsid w:val="002032C8"/>
    <w:rsid w:val="00203629"/>
    <w:rsid w:val="0020662F"/>
    <w:rsid w:val="00207364"/>
    <w:rsid w:val="00207A3B"/>
    <w:rsid w:val="00207AAE"/>
    <w:rsid w:val="002112F9"/>
    <w:rsid w:val="00213AAA"/>
    <w:rsid w:val="00213EB4"/>
    <w:rsid w:val="00214796"/>
    <w:rsid w:val="00214F3A"/>
    <w:rsid w:val="002158CD"/>
    <w:rsid w:val="00216969"/>
    <w:rsid w:val="002221C2"/>
    <w:rsid w:val="00222970"/>
    <w:rsid w:val="00222E91"/>
    <w:rsid w:val="002243D5"/>
    <w:rsid w:val="002246F6"/>
    <w:rsid w:val="00224964"/>
    <w:rsid w:val="00224B6F"/>
    <w:rsid w:val="00225A49"/>
    <w:rsid w:val="00226551"/>
    <w:rsid w:val="002271D0"/>
    <w:rsid w:val="00231AC4"/>
    <w:rsid w:val="00231F0E"/>
    <w:rsid w:val="00233A89"/>
    <w:rsid w:val="0023495D"/>
    <w:rsid w:val="002358C0"/>
    <w:rsid w:val="00235C4F"/>
    <w:rsid w:val="002362AC"/>
    <w:rsid w:val="00236A9D"/>
    <w:rsid w:val="00237452"/>
    <w:rsid w:val="00237DD9"/>
    <w:rsid w:val="0024108E"/>
    <w:rsid w:val="002417DA"/>
    <w:rsid w:val="002425A3"/>
    <w:rsid w:val="002426C4"/>
    <w:rsid w:val="00242A3E"/>
    <w:rsid w:val="00242FA1"/>
    <w:rsid w:val="00243D16"/>
    <w:rsid w:val="00243E79"/>
    <w:rsid w:val="00244C8E"/>
    <w:rsid w:val="00244DF0"/>
    <w:rsid w:val="00245115"/>
    <w:rsid w:val="0024520D"/>
    <w:rsid w:val="00245511"/>
    <w:rsid w:val="00246151"/>
    <w:rsid w:val="00246E86"/>
    <w:rsid w:val="00250A18"/>
    <w:rsid w:val="00250C90"/>
    <w:rsid w:val="00250CC8"/>
    <w:rsid w:val="00250FA4"/>
    <w:rsid w:val="0025186D"/>
    <w:rsid w:val="00253589"/>
    <w:rsid w:val="00253FE5"/>
    <w:rsid w:val="00254916"/>
    <w:rsid w:val="00255093"/>
    <w:rsid w:val="002603CB"/>
    <w:rsid w:val="002606B4"/>
    <w:rsid w:val="00260E5F"/>
    <w:rsid w:val="0026190D"/>
    <w:rsid w:val="00261A7F"/>
    <w:rsid w:val="002620BF"/>
    <w:rsid w:val="002631E9"/>
    <w:rsid w:val="00263CF3"/>
    <w:rsid w:val="00265667"/>
    <w:rsid w:val="002656C6"/>
    <w:rsid w:val="00266483"/>
    <w:rsid w:val="00270B14"/>
    <w:rsid w:val="00270B25"/>
    <w:rsid w:val="00270F0E"/>
    <w:rsid w:val="00271430"/>
    <w:rsid w:val="002722B1"/>
    <w:rsid w:val="002723D1"/>
    <w:rsid w:val="00272610"/>
    <w:rsid w:val="00272A1C"/>
    <w:rsid w:val="002733BE"/>
    <w:rsid w:val="0027413F"/>
    <w:rsid w:val="002749E7"/>
    <w:rsid w:val="002757CA"/>
    <w:rsid w:val="00275938"/>
    <w:rsid w:val="00275FF4"/>
    <w:rsid w:val="002766E1"/>
    <w:rsid w:val="00276AB3"/>
    <w:rsid w:val="00276FFB"/>
    <w:rsid w:val="002771C4"/>
    <w:rsid w:val="00280665"/>
    <w:rsid w:val="00280BD9"/>
    <w:rsid w:val="00281AFA"/>
    <w:rsid w:val="00281F19"/>
    <w:rsid w:val="00282D6D"/>
    <w:rsid w:val="00283234"/>
    <w:rsid w:val="00283B89"/>
    <w:rsid w:val="00284470"/>
    <w:rsid w:val="002849DA"/>
    <w:rsid w:val="00284E89"/>
    <w:rsid w:val="00285258"/>
    <w:rsid w:val="00285D71"/>
    <w:rsid w:val="002861A2"/>
    <w:rsid w:val="00286FA7"/>
    <w:rsid w:val="002876AB"/>
    <w:rsid w:val="0028784C"/>
    <w:rsid w:val="00287DFA"/>
    <w:rsid w:val="0029066F"/>
    <w:rsid w:val="00290D14"/>
    <w:rsid w:val="00291A64"/>
    <w:rsid w:val="002927EA"/>
    <w:rsid w:val="0029343E"/>
    <w:rsid w:val="002939B2"/>
    <w:rsid w:val="00295337"/>
    <w:rsid w:val="00295CE9"/>
    <w:rsid w:val="002968CD"/>
    <w:rsid w:val="00296F4D"/>
    <w:rsid w:val="0029785F"/>
    <w:rsid w:val="002A2B6A"/>
    <w:rsid w:val="002A2BAE"/>
    <w:rsid w:val="002A36F0"/>
    <w:rsid w:val="002A4839"/>
    <w:rsid w:val="002A67D8"/>
    <w:rsid w:val="002A6DC1"/>
    <w:rsid w:val="002B06A9"/>
    <w:rsid w:val="002B1AC5"/>
    <w:rsid w:val="002B28DB"/>
    <w:rsid w:val="002B3F4F"/>
    <w:rsid w:val="002B4214"/>
    <w:rsid w:val="002B45E2"/>
    <w:rsid w:val="002B5F1F"/>
    <w:rsid w:val="002B62F7"/>
    <w:rsid w:val="002C0115"/>
    <w:rsid w:val="002C0A43"/>
    <w:rsid w:val="002C11AF"/>
    <w:rsid w:val="002C1980"/>
    <w:rsid w:val="002C2100"/>
    <w:rsid w:val="002C2D0B"/>
    <w:rsid w:val="002C3452"/>
    <w:rsid w:val="002C3841"/>
    <w:rsid w:val="002C3BAD"/>
    <w:rsid w:val="002C4499"/>
    <w:rsid w:val="002C4A2C"/>
    <w:rsid w:val="002C4E45"/>
    <w:rsid w:val="002C4EAA"/>
    <w:rsid w:val="002C5206"/>
    <w:rsid w:val="002C5A23"/>
    <w:rsid w:val="002C5B51"/>
    <w:rsid w:val="002C5EE0"/>
    <w:rsid w:val="002C6CD7"/>
    <w:rsid w:val="002C7E58"/>
    <w:rsid w:val="002D0505"/>
    <w:rsid w:val="002D14C9"/>
    <w:rsid w:val="002D1728"/>
    <w:rsid w:val="002D1C4D"/>
    <w:rsid w:val="002D3C37"/>
    <w:rsid w:val="002D3D39"/>
    <w:rsid w:val="002D43DA"/>
    <w:rsid w:val="002D5AF0"/>
    <w:rsid w:val="002D6282"/>
    <w:rsid w:val="002D712D"/>
    <w:rsid w:val="002D7D17"/>
    <w:rsid w:val="002D7D74"/>
    <w:rsid w:val="002E0060"/>
    <w:rsid w:val="002E0712"/>
    <w:rsid w:val="002E07B1"/>
    <w:rsid w:val="002E0BD6"/>
    <w:rsid w:val="002E0C5B"/>
    <w:rsid w:val="002E11DC"/>
    <w:rsid w:val="002E1972"/>
    <w:rsid w:val="002E1D01"/>
    <w:rsid w:val="002E1D2E"/>
    <w:rsid w:val="002E2B1C"/>
    <w:rsid w:val="002E3382"/>
    <w:rsid w:val="002E3759"/>
    <w:rsid w:val="002E439C"/>
    <w:rsid w:val="002E65FF"/>
    <w:rsid w:val="002E6C17"/>
    <w:rsid w:val="002F0427"/>
    <w:rsid w:val="002F1CCB"/>
    <w:rsid w:val="002F272A"/>
    <w:rsid w:val="002F2A89"/>
    <w:rsid w:val="002F2D7D"/>
    <w:rsid w:val="002F3054"/>
    <w:rsid w:val="002F30E5"/>
    <w:rsid w:val="002F33A2"/>
    <w:rsid w:val="002F4B3E"/>
    <w:rsid w:val="002F6D84"/>
    <w:rsid w:val="002F70F3"/>
    <w:rsid w:val="002F7B6B"/>
    <w:rsid w:val="003010D0"/>
    <w:rsid w:val="0030244A"/>
    <w:rsid w:val="00302790"/>
    <w:rsid w:val="00302866"/>
    <w:rsid w:val="00304637"/>
    <w:rsid w:val="00304AAD"/>
    <w:rsid w:val="00305CE8"/>
    <w:rsid w:val="00306542"/>
    <w:rsid w:val="00307886"/>
    <w:rsid w:val="003100A9"/>
    <w:rsid w:val="003109D5"/>
    <w:rsid w:val="00315156"/>
    <w:rsid w:val="003154DE"/>
    <w:rsid w:val="003159B3"/>
    <w:rsid w:val="00315E02"/>
    <w:rsid w:val="00316023"/>
    <w:rsid w:val="00316076"/>
    <w:rsid w:val="003170BA"/>
    <w:rsid w:val="00317BED"/>
    <w:rsid w:val="00317EFE"/>
    <w:rsid w:val="00320DC4"/>
    <w:rsid w:val="00321563"/>
    <w:rsid w:val="00321638"/>
    <w:rsid w:val="00321B48"/>
    <w:rsid w:val="00321B89"/>
    <w:rsid w:val="00321FAC"/>
    <w:rsid w:val="003222FD"/>
    <w:rsid w:val="0032341B"/>
    <w:rsid w:val="0032448E"/>
    <w:rsid w:val="003246A0"/>
    <w:rsid w:val="00324CB9"/>
    <w:rsid w:val="003251E2"/>
    <w:rsid w:val="00325A17"/>
    <w:rsid w:val="00325ED7"/>
    <w:rsid w:val="00325EF6"/>
    <w:rsid w:val="00327512"/>
    <w:rsid w:val="00330481"/>
    <w:rsid w:val="0033084A"/>
    <w:rsid w:val="00331AC3"/>
    <w:rsid w:val="00333BC1"/>
    <w:rsid w:val="00333F5A"/>
    <w:rsid w:val="0033410F"/>
    <w:rsid w:val="00337029"/>
    <w:rsid w:val="00337573"/>
    <w:rsid w:val="003409B5"/>
    <w:rsid w:val="00343054"/>
    <w:rsid w:val="003434B9"/>
    <w:rsid w:val="00345651"/>
    <w:rsid w:val="00345EFE"/>
    <w:rsid w:val="00345F53"/>
    <w:rsid w:val="00352B96"/>
    <w:rsid w:val="00353373"/>
    <w:rsid w:val="00353723"/>
    <w:rsid w:val="003538C8"/>
    <w:rsid w:val="00353AC1"/>
    <w:rsid w:val="003542D7"/>
    <w:rsid w:val="0035449E"/>
    <w:rsid w:val="003545B2"/>
    <w:rsid w:val="003546E9"/>
    <w:rsid w:val="0035545C"/>
    <w:rsid w:val="00356030"/>
    <w:rsid w:val="003565C4"/>
    <w:rsid w:val="00356957"/>
    <w:rsid w:val="00356AFD"/>
    <w:rsid w:val="00356F11"/>
    <w:rsid w:val="00356F97"/>
    <w:rsid w:val="003579DD"/>
    <w:rsid w:val="003605F7"/>
    <w:rsid w:val="00362269"/>
    <w:rsid w:val="00362778"/>
    <w:rsid w:val="00362B1D"/>
    <w:rsid w:val="0036448E"/>
    <w:rsid w:val="0036553D"/>
    <w:rsid w:val="00367C78"/>
    <w:rsid w:val="00367CE9"/>
    <w:rsid w:val="00372994"/>
    <w:rsid w:val="00373895"/>
    <w:rsid w:val="00373FD0"/>
    <w:rsid w:val="00375321"/>
    <w:rsid w:val="00375920"/>
    <w:rsid w:val="00375CB2"/>
    <w:rsid w:val="0037606E"/>
    <w:rsid w:val="0037761F"/>
    <w:rsid w:val="00380F33"/>
    <w:rsid w:val="003815C6"/>
    <w:rsid w:val="00382250"/>
    <w:rsid w:val="003825D7"/>
    <w:rsid w:val="00382C18"/>
    <w:rsid w:val="0038335D"/>
    <w:rsid w:val="00384624"/>
    <w:rsid w:val="00384646"/>
    <w:rsid w:val="00385465"/>
    <w:rsid w:val="00385A1A"/>
    <w:rsid w:val="00385AF1"/>
    <w:rsid w:val="00385B78"/>
    <w:rsid w:val="00385B83"/>
    <w:rsid w:val="00385BBC"/>
    <w:rsid w:val="00385BFB"/>
    <w:rsid w:val="00390392"/>
    <w:rsid w:val="00391356"/>
    <w:rsid w:val="00391A5C"/>
    <w:rsid w:val="00391D8E"/>
    <w:rsid w:val="00391F9E"/>
    <w:rsid w:val="00391FB0"/>
    <w:rsid w:val="00392F56"/>
    <w:rsid w:val="00393A4E"/>
    <w:rsid w:val="00393EC2"/>
    <w:rsid w:val="003943E9"/>
    <w:rsid w:val="00394541"/>
    <w:rsid w:val="0039550B"/>
    <w:rsid w:val="00396BE0"/>
    <w:rsid w:val="00397C34"/>
    <w:rsid w:val="003A0E3E"/>
    <w:rsid w:val="003A0F2B"/>
    <w:rsid w:val="003A1A83"/>
    <w:rsid w:val="003A236E"/>
    <w:rsid w:val="003A2A38"/>
    <w:rsid w:val="003A36A0"/>
    <w:rsid w:val="003A4347"/>
    <w:rsid w:val="003A4B83"/>
    <w:rsid w:val="003A4C10"/>
    <w:rsid w:val="003A4C5E"/>
    <w:rsid w:val="003A51FF"/>
    <w:rsid w:val="003A5831"/>
    <w:rsid w:val="003A610F"/>
    <w:rsid w:val="003A695C"/>
    <w:rsid w:val="003A6CC8"/>
    <w:rsid w:val="003B064F"/>
    <w:rsid w:val="003B09A4"/>
    <w:rsid w:val="003B0EC6"/>
    <w:rsid w:val="003B1A5F"/>
    <w:rsid w:val="003B1F91"/>
    <w:rsid w:val="003B29CE"/>
    <w:rsid w:val="003B2B62"/>
    <w:rsid w:val="003B2BC4"/>
    <w:rsid w:val="003B3DD2"/>
    <w:rsid w:val="003B469C"/>
    <w:rsid w:val="003B4C6A"/>
    <w:rsid w:val="003B5E9C"/>
    <w:rsid w:val="003B5F8F"/>
    <w:rsid w:val="003B6758"/>
    <w:rsid w:val="003B6EA5"/>
    <w:rsid w:val="003C02B3"/>
    <w:rsid w:val="003C059D"/>
    <w:rsid w:val="003C1C3B"/>
    <w:rsid w:val="003C2C05"/>
    <w:rsid w:val="003C402D"/>
    <w:rsid w:val="003C424A"/>
    <w:rsid w:val="003C566D"/>
    <w:rsid w:val="003C5861"/>
    <w:rsid w:val="003C5972"/>
    <w:rsid w:val="003C63FE"/>
    <w:rsid w:val="003C6640"/>
    <w:rsid w:val="003C67F7"/>
    <w:rsid w:val="003C6918"/>
    <w:rsid w:val="003C6C75"/>
    <w:rsid w:val="003D0609"/>
    <w:rsid w:val="003D0B80"/>
    <w:rsid w:val="003D16F1"/>
    <w:rsid w:val="003D1BE7"/>
    <w:rsid w:val="003D3221"/>
    <w:rsid w:val="003D4BA1"/>
    <w:rsid w:val="003D4E23"/>
    <w:rsid w:val="003D4EFC"/>
    <w:rsid w:val="003D55F8"/>
    <w:rsid w:val="003D69A5"/>
    <w:rsid w:val="003D6EC8"/>
    <w:rsid w:val="003D7698"/>
    <w:rsid w:val="003E0882"/>
    <w:rsid w:val="003E156A"/>
    <w:rsid w:val="003E492D"/>
    <w:rsid w:val="003E4C88"/>
    <w:rsid w:val="003E54E7"/>
    <w:rsid w:val="003E64AF"/>
    <w:rsid w:val="003F06ED"/>
    <w:rsid w:val="003F0B55"/>
    <w:rsid w:val="003F1717"/>
    <w:rsid w:val="003F2C65"/>
    <w:rsid w:val="003F3881"/>
    <w:rsid w:val="003F489C"/>
    <w:rsid w:val="003F4EB1"/>
    <w:rsid w:val="003F5015"/>
    <w:rsid w:val="003F5C59"/>
    <w:rsid w:val="003F67CD"/>
    <w:rsid w:val="003F7298"/>
    <w:rsid w:val="003F795C"/>
    <w:rsid w:val="004004D1"/>
    <w:rsid w:val="0040077A"/>
    <w:rsid w:val="0040201A"/>
    <w:rsid w:val="00402A2D"/>
    <w:rsid w:val="00403614"/>
    <w:rsid w:val="00404E0D"/>
    <w:rsid w:val="0040693E"/>
    <w:rsid w:val="00406CAF"/>
    <w:rsid w:val="00407171"/>
    <w:rsid w:val="00410920"/>
    <w:rsid w:val="00410E19"/>
    <w:rsid w:val="00410EB5"/>
    <w:rsid w:val="00411380"/>
    <w:rsid w:val="00411416"/>
    <w:rsid w:val="00412086"/>
    <w:rsid w:val="004125EA"/>
    <w:rsid w:val="004134DB"/>
    <w:rsid w:val="004142DA"/>
    <w:rsid w:val="00414DA0"/>
    <w:rsid w:val="004158BC"/>
    <w:rsid w:val="00416F71"/>
    <w:rsid w:val="00417B20"/>
    <w:rsid w:val="00420D1D"/>
    <w:rsid w:val="00421150"/>
    <w:rsid w:val="004214E3"/>
    <w:rsid w:val="00421B14"/>
    <w:rsid w:val="004222A3"/>
    <w:rsid w:val="00422869"/>
    <w:rsid w:val="00422D64"/>
    <w:rsid w:val="00424422"/>
    <w:rsid w:val="004249D9"/>
    <w:rsid w:val="00425682"/>
    <w:rsid w:val="00426D45"/>
    <w:rsid w:val="00427347"/>
    <w:rsid w:val="00427724"/>
    <w:rsid w:val="00427D21"/>
    <w:rsid w:val="00430B55"/>
    <w:rsid w:val="00430F74"/>
    <w:rsid w:val="00431B9D"/>
    <w:rsid w:val="00432FAD"/>
    <w:rsid w:val="004339BD"/>
    <w:rsid w:val="004351C4"/>
    <w:rsid w:val="00435A94"/>
    <w:rsid w:val="00435AB6"/>
    <w:rsid w:val="00436074"/>
    <w:rsid w:val="00436586"/>
    <w:rsid w:val="004379A1"/>
    <w:rsid w:val="00441926"/>
    <w:rsid w:val="00441ACA"/>
    <w:rsid w:val="004422CB"/>
    <w:rsid w:val="0044244B"/>
    <w:rsid w:val="0044293D"/>
    <w:rsid w:val="00442A8A"/>
    <w:rsid w:val="004436D7"/>
    <w:rsid w:val="00444C2A"/>
    <w:rsid w:val="00445145"/>
    <w:rsid w:val="004461F7"/>
    <w:rsid w:val="00446E03"/>
    <w:rsid w:val="00447723"/>
    <w:rsid w:val="004508CC"/>
    <w:rsid w:val="00450ABE"/>
    <w:rsid w:val="0045131A"/>
    <w:rsid w:val="00452BB2"/>
    <w:rsid w:val="00453CB1"/>
    <w:rsid w:val="004550DB"/>
    <w:rsid w:val="0045612E"/>
    <w:rsid w:val="0045623D"/>
    <w:rsid w:val="00457376"/>
    <w:rsid w:val="00457B62"/>
    <w:rsid w:val="00460102"/>
    <w:rsid w:val="00460CA2"/>
    <w:rsid w:val="0046150D"/>
    <w:rsid w:val="0046193D"/>
    <w:rsid w:val="00461BC4"/>
    <w:rsid w:val="00461E05"/>
    <w:rsid w:val="00462239"/>
    <w:rsid w:val="00462AB7"/>
    <w:rsid w:val="00463AFC"/>
    <w:rsid w:val="0046421C"/>
    <w:rsid w:val="0046435F"/>
    <w:rsid w:val="00465121"/>
    <w:rsid w:val="00465DCF"/>
    <w:rsid w:val="00467904"/>
    <w:rsid w:val="004709AA"/>
    <w:rsid w:val="0047167D"/>
    <w:rsid w:val="004723D7"/>
    <w:rsid w:val="00472BA2"/>
    <w:rsid w:val="00473164"/>
    <w:rsid w:val="00473268"/>
    <w:rsid w:val="00473471"/>
    <w:rsid w:val="004736F3"/>
    <w:rsid w:val="00473C56"/>
    <w:rsid w:val="00474167"/>
    <w:rsid w:val="00474495"/>
    <w:rsid w:val="004746F0"/>
    <w:rsid w:val="00474D66"/>
    <w:rsid w:val="00475026"/>
    <w:rsid w:val="00475199"/>
    <w:rsid w:val="004754B5"/>
    <w:rsid w:val="00477054"/>
    <w:rsid w:val="0048081C"/>
    <w:rsid w:val="00480B26"/>
    <w:rsid w:val="00481017"/>
    <w:rsid w:val="0048123F"/>
    <w:rsid w:val="0048216D"/>
    <w:rsid w:val="00483923"/>
    <w:rsid w:val="004845E1"/>
    <w:rsid w:val="0048480F"/>
    <w:rsid w:val="00485992"/>
    <w:rsid w:val="00485BE3"/>
    <w:rsid w:val="00485D03"/>
    <w:rsid w:val="00490088"/>
    <w:rsid w:val="0049068B"/>
    <w:rsid w:val="004909F4"/>
    <w:rsid w:val="00490ACF"/>
    <w:rsid w:val="00490B59"/>
    <w:rsid w:val="00490D43"/>
    <w:rsid w:val="004928BA"/>
    <w:rsid w:val="004930E5"/>
    <w:rsid w:val="004946EC"/>
    <w:rsid w:val="00494747"/>
    <w:rsid w:val="00496173"/>
    <w:rsid w:val="00496299"/>
    <w:rsid w:val="00497449"/>
    <w:rsid w:val="00497552"/>
    <w:rsid w:val="004978DF"/>
    <w:rsid w:val="00497DFF"/>
    <w:rsid w:val="004A0438"/>
    <w:rsid w:val="004A0902"/>
    <w:rsid w:val="004A3E16"/>
    <w:rsid w:val="004A410F"/>
    <w:rsid w:val="004A4AD3"/>
    <w:rsid w:val="004A4C56"/>
    <w:rsid w:val="004A5766"/>
    <w:rsid w:val="004A5D26"/>
    <w:rsid w:val="004A66ED"/>
    <w:rsid w:val="004B093F"/>
    <w:rsid w:val="004B0DE4"/>
    <w:rsid w:val="004B113D"/>
    <w:rsid w:val="004B14EB"/>
    <w:rsid w:val="004B1812"/>
    <w:rsid w:val="004B2EED"/>
    <w:rsid w:val="004B30C8"/>
    <w:rsid w:val="004B38EB"/>
    <w:rsid w:val="004B4273"/>
    <w:rsid w:val="004B4F20"/>
    <w:rsid w:val="004B53D5"/>
    <w:rsid w:val="004B5F2C"/>
    <w:rsid w:val="004B60A9"/>
    <w:rsid w:val="004B781E"/>
    <w:rsid w:val="004B7BB4"/>
    <w:rsid w:val="004C144E"/>
    <w:rsid w:val="004C2E6A"/>
    <w:rsid w:val="004C35E7"/>
    <w:rsid w:val="004C5609"/>
    <w:rsid w:val="004C5BFF"/>
    <w:rsid w:val="004C64AA"/>
    <w:rsid w:val="004C6ED9"/>
    <w:rsid w:val="004C6F8A"/>
    <w:rsid w:val="004C71D7"/>
    <w:rsid w:val="004C7604"/>
    <w:rsid w:val="004D102A"/>
    <w:rsid w:val="004D2287"/>
    <w:rsid w:val="004D255C"/>
    <w:rsid w:val="004D25F4"/>
    <w:rsid w:val="004D2B77"/>
    <w:rsid w:val="004D3813"/>
    <w:rsid w:val="004D40FB"/>
    <w:rsid w:val="004D43E9"/>
    <w:rsid w:val="004D51D2"/>
    <w:rsid w:val="004D58FB"/>
    <w:rsid w:val="004D5F7C"/>
    <w:rsid w:val="004D7463"/>
    <w:rsid w:val="004D746A"/>
    <w:rsid w:val="004D7AF1"/>
    <w:rsid w:val="004E02B7"/>
    <w:rsid w:val="004E1199"/>
    <w:rsid w:val="004E1332"/>
    <w:rsid w:val="004E199B"/>
    <w:rsid w:val="004E2A17"/>
    <w:rsid w:val="004E31DE"/>
    <w:rsid w:val="004E4CD2"/>
    <w:rsid w:val="004E5809"/>
    <w:rsid w:val="004F03C3"/>
    <w:rsid w:val="004F0649"/>
    <w:rsid w:val="004F21D3"/>
    <w:rsid w:val="004F37CC"/>
    <w:rsid w:val="004F444A"/>
    <w:rsid w:val="004F60F6"/>
    <w:rsid w:val="004F6D91"/>
    <w:rsid w:val="005000C0"/>
    <w:rsid w:val="00500128"/>
    <w:rsid w:val="00500CD9"/>
    <w:rsid w:val="00501334"/>
    <w:rsid w:val="0050237E"/>
    <w:rsid w:val="005030EE"/>
    <w:rsid w:val="0050315F"/>
    <w:rsid w:val="00503209"/>
    <w:rsid w:val="00503238"/>
    <w:rsid w:val="00503ABC"/>
    <w:rsid w:val="00503C3F"/>
    <w:rsid w:val="00504C82"/>
    <w:rsid w:val="00505A2D"/>
    <w:rsid w:val="00506807"/>
    <w:rsid w:val="00506918"/>
    <w:rsid w:val="005072C0"/>
    <w:rsid w:val="005074E8"/>
    <w:rsid w:val="005075A6"/>
    <w:rsid w:val="00510C85"/>
    <w:rsid w:val="005124D9"/>
    <w:rsid w:val="0051252A"/>
    <w:rsid w:val="0051364D"/>
    <w:rsid w:val="005140D7"/>
    <w:rsid w:val="00514515"/>
    <w:rsid w:val="00514E51"/>
    <w:rsid w:val="00516272"/>
    <w:rsid w:val="00516643"/>
    <w:rsid w:val="00517056"/>
    <w:rsid w:val="00517576"/>
    <w:rsid w:val="00517BBF"/>
    <w:rsid w:val="00517D33"/>
    <w:rsid w:val="00520418"/>
    <w:rsid w:val="0052074A"/>
    <w:rsid w:val="005214B9"/>
    <w:rsid w:val="00522166"/>
    <w:rsid w:val="0052220C"/>
    <w:rsid w:val="00523274"/>
    <w:rsid w:val="00523636"/>
    <w:rsid w:val="00526366"/>
    <w:rsid w:val="00526CDC"/>
    <w:rsid w:val="00526DE6"/>
    <w:rsid w:val="00527D03"/>
    <w:rsid w:val="005304B0"/>
    <w:rsid w:val="0053112B"/>
    <w:rsid w:val="0053127B"/>
    <w:rsid w:val="0053215F"/>
    <w:rsid w:val="00532DC7"/>
    <w:rsid w:val="00533170"/>
    <w:rsid w:val="00533206"/>
    <w:rsid w:val="00533FA8"/>
    <w:rsid w:val="005341E5"/>
    <w:rsid w:val="005345D1"/>
    <w:rsid w:val="00534C38"/>
    <w:rsid w:val="00535653"/>
    <w:rsid w:val="00535710"/>
    <w:rsid w:val="00535B17"/>
    <w:rsid w:val="005369AA"/>
    <w:rsid w:val="00537545"/>
    <w:rsid w:val="0053782D"/>
    <w:rsid w:val="005379F5"/>
    <w:rsid w:val="00541268"/>
    <w:rsid w:val="00541ED0"/>
    <w:rsid w:val="00542F38"/>
    <w:rsid w:val="00543CB8"/>
    <w:rsid w:val="00544E93"/>
    <w:rsid w:val="0054585D"/>
    <w:rsid w:val="00545F92"/>
    <w:rsid w:val="00547682"/>
    <w:rsid w:val="00550FFC"/>
    <w:rsid w:val="005521C5"/>
    <w:rsid w:val="00552CAC"/>
    <w:rsid w:val="00552DCE"/>
    <w:rsid w:val="005533B8"/>
    <w:rsid w:val="00553F00"/>
    <w:rsid w:val="0055446D"/>
    <w:rsid w:val="00554744"/>
    <w:rsid w:val="0055527C"/>
    <w:rsid w:val="005557BB"/>
    <w:rsid w:val="005571BE"/>
    <w:rsid w:val="005579C2"/>
    <w:rsid w:val="0056058E"/>
    <w:rsid w:val="0056166F"/>
    <w:rsid w:val="00563B88"/>
    <w:rsid w:val="00564262"/>
    <w:rsid w:val="00564826"/>
    <w:rsid w:val="0056484A"/>
    <w:rsid w:val="00566CAD"/>
    <w:rsid w:val="0056715D"/>
    <w:rsid w:val="0056793D"/>
    <w:rsid w:val="00567F0B"/>
    <w:rsid w:val="0057125D"/>
    <w:rsid w:val="0057165B"/>
    <w:rsid w:val="0057476C"/>
    <w:rsid w:val="00575717"/>
    <w:rsid w:val="00575E45"/>
    <w:rsid w:val="00581467"/>
    <w:rsid w:val="0058255C"/>
    <w:rsid w:val="005828FE"/>
    <w:rsid w:val="0058298B"/>
    <w:rsid w:val="005833B9"/>
    <w:rsid w:val="00583F48"/>
    <w:rsid w:val="00584F70"/>
    <w:rsid w:val="00586194"/>
    <w:rsid w:val="005869B2"/>
    <w:rsid w:val="00586A84"/>
    <w:rsid w:val="00586F4C"/>
    <w:rsid w:val="00586FBA"/>
    <w:rsid w:val="00590DA5"/>
    <w:rsid w:val="0059107C"/>
    <w:rsid w:val="005915FA"/>
    <w:rsid w:val="005918A1"/>
    <w:rsid w:val="00591D98"/>
    <w:rsid w:val="00592161"/>
    <w:rsid w:val="00592215"/>
    <w:rsid w:val="00593F2A"/>
    <w:rsid w:val="0059486B"/>
    <w:rsid w:val="00594C8C"/>
    <w:rsid w:val="00595000"/>
    <w:rsid w:val="00596752"/>
    <w:rsid w:val="00596C9D"/>
    <w:rsid w:val="00597128"/>
    <w:rsid w:val="005A0A8E"/>
    <w:rsid w:val="005A1D2B"/>
    <w:rsid w:val="005A1D53"/>
    <w:rsid w:val="005A21C5"/>
    <w:rsid w:val="005A2242"/>
    <w:rsid w:val="005A3B9B"/>
    <w:rsid w:val="005A402A"/>
    <w:rsid w:val="005A42E9"/>
    <w:rsid w:val="005A45BD"/>
    <w:rsid w:val="005A46E0"/>
    <w:rsid w:val="005A4BAD"/>
    <w:rsid w:val="005A4F4D"/>
    <w:rsid w:val="005A6811"/>
    <w:rsid w:val="005A6B14"/>
    <w:rsid w:val="005A6B90"/>
    <w:rsid w:val="005A7525"/>
    <w:rsid w:val="005B10CB"/>
    <w:rsid w:val="005B186C"/>
    <w:rsid w:val="005B27B8"/>
    <w:rsid w:val="005B3772"/>
    <w:rsid w:val="005B3C55"/>
    <w:rsid w:val="005B5B9C"/>
    <w:rsid w:val="005B64B5"/>
    <w:rsid w:val="005B7319"/>
    <w:rsid w:val="005C03E6"/>
    <w:rsid w:val="005C0543"/>
    <w:rsid w:val="005C13B6"/>
    <w:rsid w:val="005C14EA"/>
    <w:rsid w:val="005C1F29"/>
    <w:rsid w:val="005C237C"/>
    <w:rsid w:val="005C35B0"/>
    <w:rsid w:val="005C4783"/>
    <w:rsid w:val="005C4946"/>
    <w:rsid w:val="005C4B33"/>
    <w:rsid w:val="005C54E6"/>
    <w:rsid w:val="005C5F7F"/>
    <w:rsid w:val="005C7048"/>
    <w:rsid w:val="005D1644"/>
    <w:rsid w:val="005D2C36"/>
    <w:rsid w:val="005D50CB"/>
    <w:rsid w:val="005D612A"/>
    <w:rsid w:val="005D61FF"/>
    <w:rsid w:val="005D64EA"/>
    <w:rsid w:val="005D73C2"/>
    <w:rsid w:val="005D7406"/>
    <w:rsid w:val="005E1B97"/>
    <w:rsid w:val="005E288D"/>
    <w:rsid w:val="005E35F9"/>
    <w:rsid w:val="005E3DB9"/>
    <w:rsid w:val="005E3EC6"/>
    <w:rsid w:val="005E5759"/>
    <w:rsid w:val="005E607D"/>
    <w:rsid w:val="005E6326"/>
    <w:rsid w:val="005E67E3"/>
    <w:rsid w:val="005E6938"/>
    <w:rsid w:val="005F0459"/>
    <w:rsid w:val="005F094C"/>
    <w:rsid w:val="005F0FBC"/>
    <w:rsid w:val="005F1A51"/>
    <w:rsid w:val="005F3144"/>
    <w:rsid w:val="005F4551"/>
    <w:rsid w:val="005F7672"/>
    <w:rsid w:val="005F7C69"/>
    <w:rsid w:val="00600D70"/>
    <w:rsid w:val="006012FC"/>
    <w:rsid w:val="006014FC"/>
    <w:rsid w:val="00602049"/>
    <w:rsid w:val="006030F0"/>
    <w:rsid w:val="00603164"/>
    <w:rsid w:val="006031D2"/>
    <w:rsid w:val="00603CDD"/>
    <w:rsid w:val="00604BCA"/>
    <w:rsid w:val="0060622B"/>
    <w:rsid w:val="00606D24"/>
    <w:rsid w:val="00606E25"/>
    <w:rsid w:val="0060714E"/>
    <w:rsid w:val="006072E7"/>
    <w:rsid w:val="0060759F"/>
    <w:rsid w:val="00610853"/>
    <w:rsid w:val="006109BC"/>
    <w:rsid w:val="0061146B"/>
    <w:rsid w:val="00611471"/>
    <w:rsid w:val="006121A4"/>
    <w:rsid w:val="00612366"/>
    <w:rsid w:val="00612955"/>
    <w:rsid w:val="00612AB9"/>
    <w:rsid w:val="0061357C"/>
    <w:rsid w:val="00614375"/>
    <w:rsid w:val="00615B78"/>
    <w:rsid w:val="00617E10"/>
    <w:rsid w:val="006202DF"/>
    <w:rsid w:val="00620879"/>
    <w:rsid w:val="006212D1"/>
    <w:rsid w:val="00621B18"/>
    <w:rsid w:val="00621FD4"/>
    <w:rsid w:val="006226C8"/>
    <w:rsid w:val="006231C5"/>
    <w:rsid w:val="00623B47"/>
    <w:rsid w:val="006249D0"/>
    <w:rsid w:val="006264BE"/>
    <w:rsid w:val="006274EC"/>
    <w:rsid w:val="00627C8D"/>
    <w:rsid w:val="00627FAB"/>
    <w:rsid w:val="006300EE"/>
    <w:rsid w:val="006312A6"/>
    <w:rsid w:val="00631709"/>
    <w:rsid w:val="0063182A"/>
    <w:rsid w:val="00631BBB"/>
    <w:rsid w:val="006335C4"/>
    <w:rsid w:val="0063492C"/>
    <w:rsid w:val="00634A60"/>
    <w:rsid w:val="00634D3A"/>
    <w:rsid w:val="0063621F"/>
    <w:rsid w:val="006371BD"/>
    <w:rsid w:val="006403F9"/>
    <w:rsid w:val="00641140"/>
    <w:rsid w:val="0064308D"/>
    <w:rsid w:val="0064350E"/>
    <w:rsid w:val="00643875"/>
    <w:rsid w:val="00643CFB"/>
    <w:rsid w:val="006446C0"/>
    <w:rsid w:val="00644EA5"/>
    <w:rsid w:val="006452B5"/>
    <w:rsid w:val="006457AC"/>
    <w:rsid w:val="00645DA1"/>
    <w:rsid w:val="00646338"/>
    <w:rsid w:val="00646DAF"/>
    <w:rsid w:val="00647537"/>
    <w:rsid w:val="00650089"/>
    <w:rsid w:val="00650A9F"/>
    <w:rsid w:val="00650C40"/>
    <w:rsid w:val="006519BD"/>
    <w:rsid w:val="00651FB6"/>
    <w:rsid w:val="00652558"/>
    <w:rsid w:val="00654B38"/>
    <w:rsid w:val="00654E94"/>
    <w:rsid w:val="00655475"/>
    <w:rsid w:val="00655978"/>
    <w:rsid w:val="00656C1D"/>
    <w:rsid w:val="006573C4"/>
    <w:rsid w:val="0066145C"/>
    <w:rsid w:val="006616CD"/>
    <w:rsid w:val="0066182F"/>
    <w:rsid w:val="006618DF"/>
    <w:rsid w:val="00661A69"/>
    <w:rsid w:val="0066219E"/>
    <w:rsid w:val="006632E0"/>
    <w:rsid w:val="0066388D"/>
    <w:rsid w:val="006648D7"/>
    <w:rsid w:val="00664944"/>
    <w:rsid w:val="00664B21"/>
    <w:rsid w:val="00665DC2"/>
    <w:rsid w:val="00665E01"/>
    <w:rsid w:val="00666336"/>
    <w:rsid w:val="00666604"/>
    <w:rsid w:val="00666B20"/>
    <w:rsid w:val="00666EB7"/>
    <w:rsid w:val="00667542"/>
    <w:rsid w:val="00667D46"/>
    <w:rsid w:val="00670766"/>
    <w:rsid w:val="00671767"/>
    <w:rsid w:val="006726BD"/>
    <w:rsid w:val="006738F9"/>
    <w:rsid w:val="00673A4E"/>
    <w:rsid w:val="00674348"/>
    <w:rsid w:val="00675182"/>
    <w:rsid w:val="0067563C"/>
    <w:rsid w:val="00676107"/>
    <w:rsid w:val="00676F41"/>
    <w:rsid w:val="00676F7A"/>
    <w:rsid w:val="00677F25"/>
    <w:rsid w:val="00680780"/>
    <w:rsid w:val="006810FC"/>
    <w:rsid w:val="00681925"/>
    <w:rsid w:val="00683873"/>
    <w:rsid w:val="0068455A"/>
    <w:rsid w:val="00684D69"/>
    <w:rsid w:val="00685489"/>
    <w:rsid w:val="00687839"/>
    <w:rsid w:val="00690E93"/>
    <w:rsid w:val="006913FD"/>
    <w:rsid w:val="006918AB"/>
    <w:rsid w:val="00691F01"/>
    <w:rsid w:val="0069200B"/>
    <w:rsid w:val="00692884"/>
    <w:rsid w:val="00692914"/>
    <w:rsid w:val="0069377C"/>
    <w:rsid w:val="006948E7"/>
    <w:rsid w:val="00695AF4"/>
    <w:rsid w:val="00695B42"/>
    <w:rsid w:val="006969DB"/>
    <w:rsid w:val="00696AEE"/>
    <w:rsid w:val="0069721F"/>
    <w:rsid w:val="00697A33"/>
    <w:rsid w:val="006A0985"/>
    <w:rsid w:val="006A1735"/>
    <w:rsid w:val="006A24C1"/>
    <w:rsid w:val="006A24CE"/>
    <w:rsid w:val="006A3420"/>
    <w:rsid w:val="006A34D2"/>
    <w:rsid w:val="006A3B81"/>
    <w:rsid w:val="006A43BD"/>
    <w:rsid w:val="006A6690"/>
    <w:rsid w:val="006A6B61"/>
    <w:rsid w:val="006A6C58"/>
    <w:rsid w:val="006A75F6"/>
    <w:rsid w:val="006B05A8"/>
    <w:rsid w:val="006B1483"/>
    <w:rsid w:val="006B16F2"/>
    <w:rsid w:val="006B1A31"/>
    <w:rsid w:val="006B20E2"/>
    <w:rsid w:val="006B28B9"/>
    <w:rsid w:val="006B299E"/>
    <w:rsid w:val="006B481B"/>
    <w:rsid w:val="006B48B6"/>
    <w:rsid w:val="006B6A71"/>
    <w:rsid w:val="006B6DAE"/>
    <w:rsid w:val="006B6F0E"/>
    <w:rsid w:val="006B766F"/>
    <w:rsid w:val="006B7C98"/>
    <w:rsid w:val="006C1416"/>
    <w:rsid w:val="006C190E"/>
    <w:rsid w:val="006C20BD"/>
    <w:rsid w:val="006C3F8E"/>
    <w:rsid w:val="006C45E2"/>
    <w:rsid w:val="006C4E26"/>
    <w:rsid w:val="006C70B7"/>
    <w:rsid w:val="006C72F5"/>
    <w:rsid w:val="006C7DEB"/>
    <w:rsid w:val="006C7DFE"/>
    <w:rsid w:val="006D1AC6"/>
    <w:rsid w:val="006D1B12"/>
    <w:rsid w:val="006D1EBD"/>
    <w:rsid w:val="006D1EFB"/>
    <w:rsid w:val="006D205E"/>
    <w:rsid w:val="006D33EA"/>
    <w:rsid w:val="006D4ABA"/>
    <w:rsid w:val="006D4DEA"/>
    <w:rsid w:val="006D503D"/>
    <w:rsid w:val="006D5047"/>
    <w:rsid w:val="006D536F"/>
    <w:rsid w:val="006D5593"/>
    <w:rsid w:val="006D5EF0"/>
    <w:rsid w:val="006D6964"/>
    <w:rsid w:val="006D6E25"/>
    <w:rsid w:val="006D7753"/>
    <w:rsid w:val="006D7DDB"/>
    <w:rsid w:val="006E01EC"/>
    <w:rsid w:val="006E07C6"/>
    <w:rsid w:val="006E1A18"/>
    <w:rsid w:val="006E1DCA"/>
    <w:rsid w:val="006E21B5"/>
    <w:rsid w:val="006E2331"/>
    <w:rsid w:val="006E3DBB"/>
    <w:rsid w:val="006E4747"/>
    <w:rsid w:val="006E4E22"/>
    <w:rsid w:val="006E583F"/>
    <w:rsid w:val="006E5910"/>
    <w:rsid w:val="006E5BBF"/>
    <w:rsid w:val="006E60FC"/>
    <w:rsid w:val="006F0776"/>
    <w:rsid w:val="006F17AC"/>
    <w:rsid w:val="006F2281"/>
    <w:rsid w:val="006F2341"/>
    <w:rsid w:val="006F2365"/>
    <w:rsid w:val="006F24BA"/>
    <w:rsid w:val="006F2D99"/>
    <w:rsid w:val="006F2E15"/>
    <w:rsid w:val="006F4DED"/>
    <w:rsid w:val="006F54AA"/>
    <w:rsid w:val="006F5990"/>
    <w:rsid w:val="006F599B"/>
    <w:rsid w:val="006F5C28"/>
    <w:rsid w:val="006F61D6"/>
    <w:rsid w:val="006F7336"/>
    <w:rsid w:val="00700E86"/>
    <w:rsid w:val="00701D53"/>
    <w:rsid w:val="007024D5"/>
    <w:rsid w:val="0070278D"/>
    <w:rsid w:val="007039E9"/>
    <w:rsid w:val="007039F0"/>
    <w:rsid w:val="00704FA0"/>
    <w:rsid w:val="007057EA"/>
    <w:rsid w:val="00705D45"/>
    <w:rsid w:val="007069C2"/>
    <w:rsid w:val="00706D21"/>
    <w:rsid w:val="00710045"/>
    <w:rsid w:val="00710370"/>
    <w:rsid w:val="00711C5C"/>
    <w:rsid w:val="00712D96"/>
    <w:rsid w:val="0071315A"/>
    <w:rsid w:val="00714489"/>
    <w:rsid w:val="00715CE9"/>
    <w:rsid w:val="00715CF5"/>
    <w:rsid w:val="00716B31"/>
    <w:rsid w:val="00717011"/>
    <w:rsid w:val="00717066"/>
    <w:rsid w:val="007174BA"/>
    <w:rsid w:val="007174FA"/>
    <w:rsid w:val="007178C0"/>
    <w:rsid w:val="007210B6"/>
    <w:rsid w:val="00721A85"/>
    <w:rsid w:val="007250A9"/>
    <w:rsid w:val="00725A2D"/>
    <w:rsid w:val="00725C59"/>
    <w:rsid w:val="00726F9D"/>
    <w:rsid w:val="007273C6"/>
    <w:rsid w:val="007300B2"/>
    <w:rsid w:val="00730F21"/>
    <w:rsid w:val="0073106E"/>
    <w:rsid w:val="007311A4"/>
    <w:rsid w:val="007346FB"/>
    <w:rsid w:val="00734AAA"/>
    <w:rsid w:val="00734B93"/>
    <w:rsid w:val="00735E83"/>
    <w:rsid w:val="0073668E"/>
    <w:rsid w:val="00736BB4"/>
    <w:rsid w:val="0073733F"/>
    <w:rsid w:val="00737744"/>
    <w:rsid w:val="0074074E"/>
    <w:rsid w:val="00740DA3"/>
    <w:rsid w:val="00741253"/>
    <w:rsid w:val="00741AA3"/>
    <w:rsid w:val="00742D9D"/>
    <w:rsid w:val="007458F0"/>
    <w:rsid w:val="0074750A"/>
    <w:rsid w:val="007479EB"/>
    <w:rsid w:val="00747D72"/>
    <w:rsid w:val="007514E6"/>
    <w:rsid w:val="00751F61"/>
    <w:rsid w:val="00752644"/>
    <w:rsid w:val="0075323E"/>
    <w:rsid w:val="007536AE"/>
    <w:rsid w:val="00753AD7"/>
    <w:rsid w:val="00753C96"/>
    <w:rsid w:val="00753CCA"/>
    <w:rsid w:val="00756E88"/>
    <w:rsid w:val="0075732A"/>
    <w:rsid w:val="007609AD"/>
    <w:rsid w:val="00760CCA"/>
    <w:rsid w:val="00761EB2"/>
    <w:rsid w:val="0076206A"/>
    <w:rsid w:val="00762B7F"/>
    <w:rsid w:val="0076317A"/>
    <w:rsid w:val="007655FC"/>
    <w:rsid w:val="0076591F"/>
    <w:rsid w:val="007665D8"/>
    <w:rsid w:val="00767519"/>
    <w:rsid w:val="00770573"/>
    <w:rsid w:val="00770C7F"/>
    <w:rsid w:val="00772503"/>
    <w:rsid w:val="00772FC9"/>
    <w:rsid w:val="0077407E"/>
    <w:rsid w:val="00776E43"/>
    <w:rsid w:val="00776E46"/>
    <w:rsid w:val="00776F4F"/>
    <w:rsid w:val="00777191"/>
    <w:rsid w:val="0078064D"/>
    <w:rsid w:val="0078146F"/>
    <w:rsid w:val="007814B0"/>
    <w:rsid w:val="00781E63"/>
    <w:rsid w:val="00782C95"/>
    <w:rsid w:val="00783A81"/>
    <w:rsid w:val="0078446E"/>
    <w:rsid w:val="00785030"/>
    <w:rsid w:val="00786755"/>
    <w:rsid w:val="00786F6E"/>
    <w:rsid w:val="007870C2"/>
    <w:rsid w:val="007872D2"/>
    <w:rsid w:val="00790004"/>
    <w:rsid w:val="00790025"/>
    <w:rsid w:val="007914F7"/>
    <w:rsid w:val="00791D82"/>
    <w:rsid w:val="007923B7"/>
    <w:rsid w:val="0079264E"/>
    <w:rsid w:val="00792963"/>
    <w:rsid w:val="00792AA4"/>
    <w:rsid w:val="00792F2C"/>
    <w:rsid w:val="0079355D"/>
    <w:rsid w:val="00793AD7"/>
    <w:rsid w:val="0079433C"/>
    <w:rsid w:val="00795373"/>
    <w:rsid w:val="0079583F"/>
    <w:rsid w:val="00796068"/>
    <w:rsid w:val="0079627D"/>
    <w:rsid w:val="00796BBB"/>
    <w:rsid w:val="00796F54"/>
    <w:rsid w:val="0079776B"/>
    <w:rsid w:val="007A0230"/>
    <w:rsid w:val="007A0805"/>
    <w:rsid w:val="007A14DE"/>
    <w:rsid w:val="007A1E8D"/>
    <w:rsid w:val="007A2A43"/>
    <w:rsid w:val="007A5737"/>
    <w:rsid w:val="007A5D4C"/>
    <w:rsid w:val="007A70EE"/>
    <w:rsid w:val="007B0DC8"/>
    <w:rsid w:val="007B129E"/>
    <w:rsid w:val="007B1400"/>
    <w:rsid w:val="007B1F31"/>
    <w:rsid w:val="007B29DA"/>
    <w:rsid w:val="007B5635"/>
    <w:rsid w:val="007B5744"/>
    <w:rsid w:val="007B5F00"/>
    <w:rsid w:val="007B67F0"/>
    <w:rsid w:val="007B7594"/>
    <w:rsid w:val="007B78E8"/>
    <w:rsid w:val="007B7D63"/>
    <w:rsid w:val="007C0F61"/>
    <w:rsid w:val="007C1147"/>
    <w:rsid w:val="007C1397"/>
    <w:rsid w:val="007C20BF"/>
    <w:rsid w:val="007C2205"/>
    <w:rsid w:val="007C424D"/>
    <w:rsid w:val="007C4C89"/>
    <w:rsid w:val="007C4E5F"/>
    <w:rsid w:val="007C5AD7"/>
    <w:rsid w:val="007C78AD"/>
    <w:rsid w:val="007C7937"/>
    <w:rsid w:val="007C7D72"/>
    <w:rsid w:val="007C7F6B"/>
    <w:rsid w:val="007D071F"/>
    <w:rsid w:val="007D2508"/>
    <w:rsid w:val="007D2C6E"/>
    <w:rsid w:val="007D5E14"/>
    <w:rsid w:val="007D669A"/>
    <w:rsid w:val="007D687B"/>
    <w:rsid w:val="007D6B10"/>
    <w:rsid w:val="007D6BCA"/>
    <w:rsid w:val="007D6E8B"/>
    <w:rsid w:val="007D7F0E"/>
    <w:rsid w:val="007E00EA"/>
    <w:rsid w:val="007E0501"/>
    <w:rsid w:val="007E0725"/>
    <w:rsid w:val="007E19BA"/>
    <w:rsid w:val="007E39DF"/>
    <w:rsid w:val="007E3F83"/>
    <w:rsid w:val="007E5C61"/>
    <w:rsid w:val="007E71A0"/>
    <w:rsid w:val="007E763E"/>
    <w:rsid w:val="007F0DFC"/>
    <w:rsid w:val="007F1E4C"/>
    <w:rsid w:val="007F2EB3"/>
    <w:rsid w:val="007F2FF8"/>
    <w:rsid w:val="007F3BC4"/>
    <w:rsid w:val="007F3E39"/>
    <w:rsid w:val="007F483E"/>
    <w:rsid w:val="007F4A83"/>
    <w:rsid w:val="007F56A6"/>
    <w:rsid w:val="007F6144"/>
    <w:rsid w:val="007F6D2B"/>
    <w:rsid w:val="007F7617"/>
    <w:rsid w:val="007F77C3"/>
    <w:rsid w:val="007F7F91"/>
    <w:rsid w:val="00800C63"/>
    <w:rsid w:val="0080372A"/>
    <w:rsid w:val="00805F69"/>
    <w:rsid w:val="0080618C"/>
    <w:rsid w:val="00806C65"/>
    <w:rsid w:val="00806F53"/>
    <w:rsid w:val="008077E2"/>
    <w:rsid w:val="00807EBD"/>
    <w:rsid w:val="00807F16"/>
    <w:rsid w:val="0081107C"/>
    <w:rsid w:val="008121E2"/>
    <w:rsid w:val="0081292F"/>
    <w:rsid w:val="008138AD"/>
    <w:rsid w:val="00813C65"/>
    <w:rsid w:val="00814DB1"/>
    <w:rsid w:val="00817938"/>
    <w:rsid w:val="00817C25"/>
    <w:rsid w:val="00817FA7"/>
    <w:rsid w:val="00820F95"/>
    <w:rsid w:val="00821B6C"/>
    <w:rsid w:val="008237E4"/>
    <w:rsid w:val="008239C5"/>
    <w:rsid w:val="008242AE"/>
    <w:rsid w:val="00824365"/>
    <w:rsid w:val="00824CA9"/>
    <w:rsid w:val="008259DD"/>
    <w:rsid w:val="00825DE4"/>
    <w:rsid w:val="00825F2A"/>
    <w:rsid w:val="00826134"/>
    <w:rsid w:val="008262A8"/>
    <w:rsid w:val="008276F3"/>
    <w:rsid w:val="00827B87"/>
    <w:rsid w:val="00827FC0"/>
    <w:rsid w:val="00830F0F"/>
    <w:rsid w:val="00831095"/>
    <w:rsid w:val="00831370"/>
    <w:rsid w:val="00832676"/>
    <w:rsid w:val="00833411"/>
    <w:rsid w:val="00833665"/>
    <w:rsid w:val="008344EC"/>
    <w:rsid w:val="00834C95"/>
    <w:rsid w:val="00834F49"/>
    <w:rsid w:val="00835719"/>
    <w:rsid w:val="00835E6C"/>
    <w:rsid w:val="00836183"/>
    <w:rsid w:val="00836211"/>
    <w:rsid w:val="0083653F"/>
    <w:rsid w:val="0083763D"/>
    <w:rsid w:val="00837916"/>
    <w:rsid w:val="00837BB0"/>
    <w:rsid w:val="00840072"/>
    <w:rsid w:val="008403A8"/>
    <w:rsid w:val="00840B45"/>
    <w:rsid w:val="00840B67"/>
    <w:rsid w:val="00843BDB"/>
    <w:rsid w:val="008442C1"/>
    <w:rsid w:val="008454D9"/>
    <w:rsid w:val="0084593B"/>
    <w:rsid w:val="00845A82"/>
    <w:rsid w:val="00846A20"/>
    <w:rsid w:val="00847FC1"/>
    <w:rsid w:val="00850A94"/>
    <w:rsid w:val="00850FC6"/>
    <w:rsid w:val="00851791"/>
    <w:rsid w:val="00851AAD"/>
    <w:rsid w:val="00853927"/>
    <w:rsid w:val="00853BDB"/>
    <w:rsid w:val="008549A0"/>
    <w:rsid w:val="008550BD"/>
    <w:rsid w:val="008561E0"/>
    <w:rsid w:val="00856E4D"/>
    <w:rsid w:val="00861497"/>
    <w:rsid w:val="00861E0B"/>
    <w:rsid w:val="008631D2"/>
    <w:rsid w:val="00863AF3"/>
    <w:rsid w:val="00864DA2"/>
    <w:rsid w:val="00865154"/>
    <w:rsid w:val="0086659F"/>
    <w:rsid w:val="00866817"/>
    <w:rsid w:val="00867AD7"/>
    <w:rsid w:val="00870A82"/>
    <w:rsid w:val="00870A9C"/>
    <w:rsid w:val="00870D47"/>
    <w:rsid w:val="00870E57"/>
    <w:rsid w:val="00870E71"/>
    <w:rsid w:val="0087154C"/>
    <w:rsid w:val="0087218D"/>
    <w:rsid w:val="008728B3"/>
    <w:rsid w:val="00872FAC"/>
    <w:rsid w:val="0087332D"/>
    <w:rsid w:val="0087354A"/>
    <w:rsid w:val="008738B5"/>
    <w:rsid w:val="00873C17"/>
    <w:rsid w:val="0087538F"/>
    <w:rsid w:val="00875610"/>
    <w:rsid w:val="008763E3"/>
    <w:rsid w:val="008764F9"/>
    <w:rsid w:val="00876D29"/>
    <w:rsid w:val="008771FE"/>
    <w:rsid w:val="00877231"/>
    <w:rsid w:val="008800E4"/>
    <w:rsid w:val="0088025B"/>
    <w:rsid w:val="008809AA"/>
    <w:rsid w:val="00880D64"/>
    <w:rsid w:val="00881146"/>
    <w:rsid w:val="0088120B"/>
    <w:rsid w:val="008813BA"/>
    <w:rsid w:val="00881426"/>
    <w:rsid w:val="00881BB6"/>
    <w:rsid w:val="00882105"/>
    <w:rsid w:val="0088396C"/>
    <w:rsid w:val="008847D7"/>
    <w:rsid w:val="00884A1D"/>
    <w:rsid w:val="00884A50"/>
    <w:rsid w:val="00884FE9"/>
    <w:rsid w:val="00885D4F"/>
    <w:rsid w:val="008863A3"/>
    <w:rsid w:val="008867B7"/>
    <w:rsid w:val="0088733E"/>
    <w:rsid w:val="00887A54"/>
    <w:rsid w:val="00887DD0"/>
    <w:rsid w:val="00890133"/>
    <w:rsid w:val="008901EA"/>
    <w:rsid w:val="00890A3D"/>
    <w:rsid w:val="00890D2A"/>
    <w:rsid w:val="00893B8A"/>
    <w:rsid w:val="00893D3C"/>
    <w:rsid w:val="008945BE"/>
    <w:rsid w:val="00894DBF"/>
    <w:rsid w:val="00895E61"/>
    <w:rsid w:val="00895F56"/>
    <w:rsid w:val="008960D1"/>
    <w:rsid w:val="008966DF"/>
    <w:rsid w:val="00896F0C"/>
    <w:rsid w:val="008A0D4A"/>
    <w:rsid w:val="008A2F59"/>
    <w:rsid w:val="008A43B8"/>
    <w:rsid w:val="008A479A"/>
    <w:rsid w:val="008A4A73"/>
    <w:rsid w:val="008A4C85"/>
    <w:rsid w:val="008A63B8"/>
    <w:rsid w:val="008B1A5F"/>
    <w:rsid w:val="008B3BF6"/>
    <w:rsid w:val="008B3E5C"/>
    <w:rsid w:val="008B3F56"/>
    <w:rsid w:val="008B40AB"/>
    <w:rsid w:val="008B476D"/>
    <w:rsid w:val="008B589E"/>
    <w:rsid w:val="008B691F"/>
    <w:rsid w:val="008B6AC3"/>
    <w:rsid w:val="008B72D0"/>
    <w:rsid w:val="008B765B"/>
    <w:rsid w:val="008B794B"/>
    <w:rsid w:val="008B7F37"/>
    <w:rsid w:val="008C01DE"/>
    <w:rsid w:val="008C03E9"/>
    <w:rsid w:val="008C38C3"/>
    <w:rsid w:val="008C4527"/>
    <w:rsid w:val="008C4BF3"/>
    <w:rsid w:val="008C529F"/>
    <w:rsid w:val="008C628E"/>
    <w:rsid w:val="008C689C"/>
    <w:rsid w:val="008D021E"/>
    <w:rsid w:val="008D031C"/>
    <w:rsid w:val="008D0803"/>
    <w:rsid w:val="008D09D0"/>
    <w:rsid w:val="008D164F"/>
    <w:rsid w:val="008D19D1"/>
    <w:rsid w:val="008D1AF1"/>
    <w:rsid w:val="008D1B60"/>
    <w:rsid w:val="008D1E01"/>
    <w:rsid w:val="008D2886"/>
    <w:rsid w:val="008D3A57"/>
    <w:rsid w:val="008D4388"/>
    <w:rsid w:val="008D4589"/>
    <w:rsid w:val="008D62EA"/>
    <w:rsid w:val="008D6ED1"/>
    <w:rsid w:val="008D7265"/>
    <w:rsid w:val="008E0EAB"/>
    <w:rsid w:val="008E35AB"/>
    <w:rsid w:val="008E3F78"/>
    <w:rsid w:val="008E44ED"/>
    <w:rsid w:val="008E4D61"/>
    <w:rsid w:val="008E4E86"/>
    <w:rsid w:val="008E5237"/>
    <w:rsid w:val="008E5391"/>
    <w:rsid w:val="008E5606"/>
    <w:rsid w:val="008E60BF"/>
    <w:rsid w:val="008E626C"/>
    <w:rsid w:val="008E62DB"/>
    <w:rsid w:val="008E6346"/>
    <w:rsid w:val="008E6DA1"/>
    <w:rsid w:val="008E7EA5"/>
    <w:rsid w:val="008F074E"/>
    <w:rsid w:val="008F0807"/>
    <w:rsid w:val="008F0C7A"/>
    <w:rsid w:val="008F1E0E"/>
    <w:rsid w:val="008F2179"/>
    <w:rsid w:val="008F3404"/>
    <w:rsid w:val="008F5874"/>
    <w:rsid w:val="008F6134"/>
    <w:rsid w:val="008F6762"/>
    <w:rsid w:val="008F775C"/>
    <w:rsid w:val="00900672"/>
    <w:rsid w:val="009025AD"/>
    <w:rsid w:val="009026E3"/>
    <w:rsid w:val="00902C22"/>
    <w:rsid w:val="0090492D"/>
    <w:rsid w:val="00904964"/>
    <w:rsid w:val="00905118"/>
    <w:rsid w:val="0090662D"/>
    <w:rsid w:val="00906911"/>
    <w:rsid w:val="009079F1"/>
    <w:rsid w:val="00911984"/>
    <w:rsid w:val="00911C45"/>
    <w:rsid w:val="009125B3"/>
    <w:rsid w:val="00913C22"/>
    <w:rsid w:val="00914175"/>
    <w:rsid w:val="009146C5"/>
    <w:rsid w:val="00914955"/>
    <w:rsid w:val="009152CD"/>
    <w:rsid w:val="0091560E"/>
    <w:rsid w:val="009156AE"/>
    <w:rsid w:val="0091572F"/>
    <w:rsid w:val="00915952"/>
    <w:rsid w:val="00915FC0"/>
    <w:rsid w:val="00916140"/>
    <w:rsid w:val="0091676D"/>
    <w:rsid w:val="009177A6"/>
    <w:rsid w:val="009201D4"/>
    <w:rsid w:val="009202C1"/>
    <w:rsid w:val="009214A6"/>
    <w:rsid w:val="00921A20"/>
    <w:rsid w:val="00921BE3"/>
    <w:rsid w:val="0092319A"/>
    <w:rsid w:val="00923FAE"/>
    <w:rsid w:val="009241D9"/>
    <w:rsid w:val="00924765"/>
    <w:rsid w:val="009249A7"/>
    <w:rsid w:val="00925E13"/>
    <w:rsid w:val="0092687E"/>
    <w:rsid w:val="00926CE4"/>
    <w:rsid w:val="00927304"/>
    <w:rsid w:val="00927E56"/>
    <w:rsid w:val="00931370"/>
    <w:rsid w:val="00931787"/>
    <w:rsid w:val="00931CAB"/>
    <w:rsid w:val="00931D5C"/>
    <w:rsid w:val="00931FF8"/>
    <w:rsid w:val="00932614"/>
    <w:rsid w:val="00932AB4"/>
    <w:rsid w:val="0093377E"/>
    <w:rsid w:val="00933A21"/>
    <w:rsid w:val="0093417B"/>
    <w:rsid w:val="0093539B"/>
    <w:rsid w:val="009359F5"/>
    <w:rsid w:val="009368F5"/>
    <w:rsid w:val="0094092E"/>
    <w:rsid w:val="009410C1"/>
    <w:rsid w:val="00942641"/>
    <w:rsid w:val="009433DE"/>
    <w:rsid w:val="009439B8"/>
    <w:rsid w:val="00943FD6"/>
    <w:rsid w:val="00945678"/>
    <w:rsid w:val="00945A9B"/>
    <w:rsid w:val="00945CC8"/>
    <w:rsid w:val="0094601F"/>
    <w:rsid w:val="00946140"/>
    <w:rsid w:val="009506C1"/>
    <w:rsid w:val="009508AC"/>
    <w:rsid w:val="009515B7"/>
    <w:rsid w:val="0095183E"/>
    <w:rsid w:val="009520AD"/>
    <w:rsid w:val="009548BC"/>
    <w:rsid w:val="00955955"/>
    <w:rsid w:val="009559CF"/>
    <w:rsid w:val="00955D2A"/>
    <w:rsid w:val="009568EA"/>
    <w:rsid w:val="00957138"/>
    <w:rsid w:val="0096171D"/>
    <w:rsid w:val="0096349A"/>
    <w:rsid w:val="009638E8"/>
    <w:rsid w:val="00963D83"/>
    <w:rsid w:val="0096445B"/>
    <w:rsid w:val="00964E2F"/>
    <w:rsid w:val="00966591"/>
    <w:rsid w:val="00966B89"/>
    <w:rsid w:val="00966D5D"/>
    <w:rsid w:val="00967016"/>
    <w:rsid w:val="00967F6A"/>
    <w:rsid w:val="009704DA"/>
    <w:rsid w:val="00970ABD"/>
    <w:rsid w:val="00971248"/>
    <w:rsid w:val="00974529"/>
    <w:rsid w:val="00974DED"/>
    <w:rsid w:val="00976CEE"/>
    <w:rsid w:val="009804CD"/>
    <w:rsid w:val="00981E89"/>
    <w:rsid w:val="00982BC3"/>
    <w:rsid w:val="00982F01"/>
    <w:rsid w:val="00983193"/>
    <w:rsid w:val="00985539"/>
    <w:rsid w:val="009861E4"/>
    <w:rsid w:val="009942B7"/>
    <w:rsid w:val="00994683"/>
    <w:rsid w:val="0099502B"/>
    <w:rsid w:val="00995845"/>
    <w:rsid w:val="00995EA2"/>
    <w:rsid w:val="00996224"/>
    <w:rsid w:val="00996952"/>
    <w:rsid w:val="009A0047"/>
    <w:rsid w:val="009A0D37"/>
    <w:rsid w:val="009A11A3"/>
    <w:rsid w:val="009A276A"/>
    <w:rsid w:val="009A3273"/>
    <w:rsid w:val="009A3D88"/>
    <w:rsid w:val="009A4932"/>
    <w:rsid w:val="009A55CF"/>
    <w:rsid w:val="009A5949"/>
    <w:rsid w:val="009A6120"/>
    <w:rsid w:val="009A651F"/>
    <w:rsid w:val="009A6956"/>
    <w:rsid w:val="009A7073"/>
    <w:rsid w:val="009B1C12"/>
    <w:rsid w:val="009B2471"/>
    <w:rsid w:val="009B2917"/>
    <w:rsid w:val="009B29EA"/>
    <w:rsid w:val="009B2B7E"/>
    <w:rsid w:val="009B2D41"/>
    <w:rsid w:val="009B2F7B"/>
    <w:rsid w:val="009B4465"/>
    <w:rsid w:val="009B603C"/>
    <w:rsid w:val="009B62F3"/>
    <w:rsid w:val="009B6913"/>
    <w:rsid w:val="009B7185"/>
    <w:rsid w:val="009B7E6C"/>
    <w:rsid w:val="009C003A"/>
    <w:rsid w:val="009C2EE0"/>
    <w:rsid w:val="009C34E6"/>
    <w:rsid w:val="009C35DF"/>
    <w:rsid w:val="009C6233"/>
    <w:rsid w:val="009C6414"/>
    <w:rsid w:val="009C7454"/>
    <w:rsid w:val="009D0799"/>
    <w:rsid w:val="009D0A99"/>
    <w:rsid w:val="009D10AE"/>
    <w:rsid w:val="009D11E4"/>
    <w:rsid w:val="009D1228"/>
    <w:rsid w:val="009D1433"/>
    <w:rsid w:val="009D18FF"/>
    <w:rsid w:val="009D1935"/>
    <w:rsid w:val="009D271B"/>
    <w:rsid w:val="009D2DCB"/>
    <w:rsid w:val="009D2FEE"/>
    <w:rsid w:val="009D373F"/>
    <w:rsid w:val="009D4E5F"/>
    <w:rsid w:val="009D54C4"/>
    <w:rsid w:val="009D729A"/>
    <w:rsid w:val="009D731E"/>
    <w:rsid w:val="009E3946"/>
    <w:rsid w:val="009E4CBD"/>
    <w:rsid w:val="009E5AA8"/>
    <w:rsid w:val="009E602A"/>
    <w:rsid w:val="009E68E9"/>
    <w:rsid w:val="009E6ECC"/>
    <w:rsid w:val="009E75FE"/>
    <w:rsid w:val="009F11A4"/>
    <w:rsid w:val="009F2255"/>
    <w:rsid w:val="009F3204"/>
    <w:rsid w:val="009F3312"/>
    <w:rsid w:val="009F34F8"/>
    <w:rsid w:val="009F38CD"/>
    <w:rsid w:val="009F3B87"/>
    <w:rsid w:val="009F4323"/>
    <w:rsid w:val="009F55D2"/>
    <w:rsid w:val="009F5F28"/>
    <w:rsid w:val="009F6548"/>
    <w:rsid w:val="009F6ADC"/>
    <w:rsid w:val="00A000D6"/>
    <w:rsid w:val="00A00904"/>
    <w:rsid w:val="00A00F70"/>
    <w:rsid w:val="00A01359"/>
    <w:rsid w:val="00A01537"/>
    <w:rsid w:val="00A03470"/>
    <w:rsid w:val="00A037E8"/>
    <w:rsid w:val="00A048F9"/>
    <w:rsid w:val="00A05699"/>
    <w:rsid w:val="00A0676B"/>
    <w:rsid w:val="00A06A7B"/>
    <w:rsid w:val="00A07967"/>
    <w:rsid w:val="00A07E1F"/>
    <w:rsid w:val="00A10EC8"/>
    <w:rsid w:val="00A110F8"/>
    <w:rsid w:val="00A119B9"/>
    <w:rsid w:val="00A11F68"/>
    <w:rsid w:val="00A11FBC"/>
    <w:rsid w:val="00A13D0E"/>
    <w:rsid w:val="00A14721"/>
    <w:rsid w:val="00A159E7"/>
    <w:rsid w:val="00A16540"/>
    <w:rsid w:val="00A1685F"/>
    <w:rsid w:val="00A16D65"/>
    <w:rsid w:val="00A17487"/>
    <w:rsid w:val="00A178F6"/>
    <w:rsid w:val="00A2009A"/>
    <w:rsid w:val="00A208CB"/>
    <w:rsid w:val="00A21207"/>
    <w:rsid w:val="00A21D41"/>
    <w:rsid w:val="00A21DF9"/>
    <w:rsid w:val="00A222E1"/>
    <w:rsid w:val="00A22749"/>
    <w:rsid w:val="00A248C3"/>
    <w:rsid w:val="00A24B56"/>
    <w:rsid w:val="00A25728"/>
    <w:rsid w:val="00A269AC"/>
    <w:rsid w:val="00A26BCA"/>
    <w:rsid w:val="00A27073"/>
    <w:rsid w:val="00A30131"/>
    <w:rsid w:val="00A306C7"/>
    <w:rsid w:val="00A30A36"/>
    <w:rsid w:val="00A313BC"/>
    <w:rsid w:val="00A31FF9"/>
    <w:rsid w:val="00A3500A"/>
    <w:rsid w:val="00A35B7D"/>
    <w:rsid w:val="00A35E10"/>
    <w:rsid w:val="00A3700E"/>
    <w:rsid w:val="00A37616"/>
    <w:rsid w:val="00A40623"/>
    <w:rsid w:val="00A4159B"/>
    <w:rsid w:val="00A41C23"/>
    <w:rsid w:val="00A443F3"/>
    <w:rsid w:val="00A44EC6"/>
    <w:rsid w:val="00A455E6"/>
    <w:rsid w:val="00A45F47"/>
    <w:rsid w:val="00A469AF"/>
    <w:rsid w:val="00A4711D"/>
    <w:rsid w:val="00A47F88"/>
    <w:rsid w:val="00A5040B"/>
    <w:rsid w:val="00A50634"/>
    <w:rsid w:val="00A507F8"/>
    <w:rsid w:val="00A51A9F"/>
    <w:rsid w:val="00A541BA"/>
    <w:rsid w:val="00A556B7"/>
    <w:rsid w:val="00A55943"/>
    <w:rsid w:val="00A604B5"/>
    <w:rsid w:val="00A62124"/>
    <w:rsid w:val="00A621B0"/>
    <w:rsid w:val="00A633B3"/>
    <w:rsid w:val="00A643A7"/>
    <w:rsid w:val="00A65481"/>
    <w:rsid w:val="00A659C9"/>
    <w:rsid w:val="00A67823"/>
    <w:rsid w:val="00A7081E"/>
    <w:rsid w:val="00A726D6"/>
    <w:rsid w:val="00A72AAC"/>
    <w:rsid w:val="00A72C70"/>
    <w:rsid w:val="00A731CE"/>
    <w:rsid w:val="00A73826"/>
    <w:rsid w:val="00A73E41"/>
    <w:rsid w:val="00A7436A"/>
    <w:rsid w:val="00A74B43"/>
    <w:rsid w:val="00A75253"/>
    <w:rsid w:val="00A76489"/>
    <w:rsid w:val="00A7727B"/>
    <w:rsid w:val="00A77691"/>
    <w:rsid w:val="00A816D8"/>
    <w:rsid w:val="00A8264D"/>
    <w:rsid w:val="00A855D0"/>
    <w:rsid w:val="00A861F1"/>
    <w:rsid w:val="00A863EA"/>
    <w:rsid w:val="00A86605"/>
    <w:rsid w:val="00A86F8A"/>
    <w:rsid w:val="00A8700B"/>
    <w:rsid w:val="00A870AD"/>
    <w:rsid w:val="00A901BB"/>
    <w:rsid w:val="00A91279"/>
    <w:rsid w:val="00A91456"/>
    <w:rsid w:val="00A91D91"/>
    <w:rsid w:val="00A9252B"/>
    <w:rsid w:val="00A9269A"/>
    <w:rsid w:val="00A92804"/>
    <w:rsid w:val="00A93388"/>
    <w:rsid w:val="00A93458"/>
    <w:rsid w:val="00A9361C"/>
    <w:rsid w:val="00A9366C"/>
    <w:rsid w:val="00A9386B"/>
    <w:rsid w:val="00A94049"/>
    <w:rsid w:val="00A94983"/>
    <w:rsid w:val="00A973E3"/>
    <w:rsid w:val="00A97F68"/>
    <w:rsid w:val="00AA0345"/>
    <w:rsid w:val="00AA0577"/>
    <w:rsid w:val="00AA205D"/>
    <w:rsid w:val="00AA20B9"/>
    <w:rsid w:val="00AA2AC9"/>
    <w:rsid w:val="00AA3CDC"/>
    <w:rsid w:val="00AA450F"/>
    <w:rsid w:val="00AA5AC8"/>
    <w:rsid w:val="00AA762E"/>
    <w:rsid w:val="00AB0F3E"/>
    <w:rsid w:val="00AB1CD5"/>
    <w:rsid w:val="00AB219B"/>
    <w:rsid w:val="00AB2F61"/>
    <w:rsid w:val="00AB303F"/>
    <w:rsid w:val="00AB4819"/>
    <w:rsid w:val="00AB487A"/>
    <w:rsid w:val="00AB54E0"/>
    <w:rsid w:val="00AB6C54"/>
    <w:rsid w:val="00AB761D"/>
    <w:rsid w:val="00AB7FCA"/>
    <w:rsid w:val="00AC01C9"/>
    <w:rsid w:val="00AC1013"/>
    <w:rsid w:val="00AC2161"/>
    <w:rsid w:val="00AC270C"/>
    <w:rsid w:val="00AC2A0A"/>
    <w:rsid w:val="00AC3672"/>
    <w:rsid w:val="00AC373D"/>
    <w:rsid w:val="00AC45A8"/>
    <w:rsid w:val="00AC5164"/>
    <w:rsid w:val="00AC5685"/>
    <w:rsid w:val="00AC5BD4"/>
    <w:rsid w:val="00AC5C94"/>
    <w:rsid w:val="00AC63B0"/>
    <w:rsid w:val="00AC6FB0"/>
    <w:rsid w:val="00AC7008"/>
    <w:rsid w:val="00AD0627"/>
    <w:rsid w:val="00AD12AB"/>
    <w:rsid w:val="00AD19AB"/>
    <w:rsid w:val="00AD319E"/>
    <w:rsid w:val="00AD43DB"/>
    <w:rsid w:val="00AD4DFD"/>
    <w:rsid w:val="00AD58FB"/>
    <w:rsid w:val="00AD5BCA"/>
    <w:rsid w:val="00AD5BF2"/>
    <w:rsid w:val="00AD6073"/>
    <w:rsid w:val="00AD60C7"/>
    <w:rsid w:val="00AD7DBE"/>
    <w:rsid w:val="00AE1DD9"/>
    <w:rsid w:val="00AE1EF5"/>
    <w:rsid w:val="00AE208C"/>
    <w:rsid w:val="00AE2A79"/>
    <w:rsid w:val="00AE40B0"/>
    <w:rsid w:val="00AE4727"/>
    <w:rsid w:val="00AE4945"/>
    <w:rsid w:val="00AE5684"/>
    <w:rsid w:val="00AE6091"/>
    <w:rsid w:val="00AE63E9"/>
    <w:rsid w:val="00AE698F"/>
    <w:rsid w:val="00AE69C6"/>
    <w:rsid w:val="00AE7566"/>
    <w:rsid w:val="00AF12C9"/>
    <w:rsid w:val="00AF1FD9"/>
    <w:rsid w:val="00AF27A7"/>
    <w:rsid w:val="00AF3C06"/>
    <w:rsid w:val="00AF5675"/>
    <w:rsid w:val="00AF65FA"/>
    <w:rsid w:val="00AF7009"/>
    <w:rsid w:val="00B01846"/>
    <w:rsid w:val="00B02B63"/>
    <w:rsid w:val="00B04458"/>
    <w:rsid w:val="00B05D97"/>
    <w:rsid w:val="00B06723"/>
    <w:rsid w:val="00B069F4"/>
    <w:rsid w:val="00B07DD4"/>
    <w:rsid w:val="00B10302"/>
    <w:rsid w:val="00B1192D"/>
    <w:rsid w:val="00B134E0"/>
    <w:rsid w:val="00B13740"/>
    <w:rsid w:val="00B13E05"/>
    <w:rsid w:val="00B145F1"/>
    <w:rsid w:val="00B14754"/>
    <w:rsid w:val="00B14CB3"/>
    <w:rsid w:val="00B1521F"/>
    <w:rsid w:val="00B16914"/>
    <w:rsid w:val="00B16D1B"/>
    <w:rsid w:val="00B174B7"/>
    <w:rsid w:val="00B178B8"/>
    <w:rsid w:val="00B20877"/>
    <w:rsid w:val="00B20A2E"/>
    <w:rsid w:val="00B20C5E"/>
    <w:rsid w:val="00B210DF"/>
    <w:rsid w:val="00B22137"/>
    <w:rsid w:val="00B229EE"/>
    <w:rsid w:val="00B23147"/>
    <w:rsid w:val="00B24DBA"/>
    <w:rsid w:val="00B24F9C"/>
    <w:rsid w:val="00B26AB4"/>
    <w:rsid w:val="00B26C07"/>
    <w:rsid w:val="00B27656"/>
    <w:rsid w:val="00B30129"/>
    <w:rsid w:val="00B3057C"/>
    <w:rsid w:val="00B309DE"/>
    <w:rsid w:val="00B3168E"/>
    <w:rsid w:val="00B32844"/>
    <w:rsid w:val="00B32A0A"/>
    <w:rsid w:val="00B32BF0"/>
    <w:rsid w:val="00B330F2"/>
    <w:rsid w:val="00B35E05"/>
    <w:rsid w:val="00B366A9"/>
    <w:rsid w:val="00B371D8"/>
    <w:rsid w:val="00B37361"/>
    <w:rsid w:val="00B40118"/>
    <w:rsid w:val="00B407FB"/>
    <w:rsid w:val="00B40D17"/>
    <w:rsid w:val="00B41808"/>
    <w:rsid w:val="00B4379D"/>
    <w:rsid w:val="00B4530F"/>
    <w:rsid w:val="00B45731"/>
    <w:rsid w:val="00B45E01"/>
    <w:rsid w:val="00B466C3"/>
    <w:rsid w:val="00B46C87"/>
    <w:rsid w:val="00B523D3"/>
    <w:rsid w:val="00B52477"/>
    <w:rsid w:val="00B5260D"/>
    <w:rsid w:val="00B52AF9"/>
    <w:rsid w:val="00B52E04"/>
    <w:rsid w:val="00B53D3B"/>
    <w:rsid w:val="00B5406A"/>
    <w:rsid w:val="00B54A17"/>
    <w:rsid w:val="00B54AB8"/>
    <w:rsid w:val="00B552D5"/>
    <w:rsid w:val="00B55C14"/>
    <w:rsid w:val="00B5633E"/>
    <w:rsid w:val="00B565D6"/>
    <w:rsid w:val="00B57257"/>
    <w:rsid w:val="00B5744B"/>
    <w:rsid w:val="00B57EEE"/>
    <w:rsid w:val="00B60912"/>
    <w:rsid w:val="00B62052"/>
    <w:rsid w:val="00B62177"/>
    <w:rsid w:val="00B62351"/>
    <w:rsid w:val="00B62D0A"/>
    <w:rsid w:val="00B638C4"/>
    <w:rsid w:val="00B656BF"/>
    <w:rsid w:val="00B66024"/>
    <w:rsid w:val="00B66F65"/>
    <w:rsid w:val="00B6732F"/>
    <w:rsid w:val="00B67ED7"/>
    <w:rsid w:val="00B7176D"/>
    <w:rsid w:val="00B72282"/>
    <w:rsid w:val="00B726DF"/>
    <w:rsid w:val="00B737C9"/>
    <w:rsid w:val="00B73973"/>
    <w:rsid w:val="00B73ADF"/>
    <w:rsid w:val="00B73FF8"/>
    <w:rsid w:val="00B7529E"/>
    <w:rsid w:val="00B75C12"/>
    <w:rsid w:val="00B75DB3"/>
    <w:rsid w:val="00B760D7"/>
    <w:rsid w:val="00B76CCE"/>
    <w:rsid w:val="00B779C4"/>
    <w:rsid w:val="00B822F9"/>
    <w:rsid w:val="00B8357C"/>
    <w:rsid w:val="00B836D7"/>
    <w:rsid w:val="00B83EE1"/>
    <w:rsid w:val="00B84166"/>
    <w:rsid w:val="00B84C60"/>
    <w:rsid w:val="00B85EE9"/>
    <w:rsid w:val="00B867BE"/>
    <w:rsid w:val="00B86851"/>
    <w:rsid w:val="00B90508"/>
    <w:rsid w:val="00B91429"/>
    <w:rsid w:val="00B914E3"/>
    <w:rsid w:val="00B919F8"/>
    <w:rsid w:val="00B92D73"/>
    <w:rsid w:val="00B93451"/>
    <w:rsid w:val="00B9403F"/>
    <w:rsid w:val="00B942D2"/>
    <w:rsid w:val="00B94550"/>
    <w:rsid w:val="00B94B43"/>
    <w:rsid w:val="00B94B63"/>
    <w:rsid w:val="00B96599"/>
    <w:rsid w:val="00B97F1A"/>
    <w:rsid w:val="00BA0092"/>
    <w:rsid w:val="00BA009A"/>
    <w:rsid w:val="00BA0CF9"/>
    <w:rsid w:val="00BA1083"/>
    <w:rsid w:val="00BA1587"/>
    <w:rsid w:val="00BA1EEB"/>
    <w:rsid w:val="00BA3617"/>
    <w:rsid w:val="00BA3DC7"/>
    <w:rsid w:val="00BA422F"/>
    <w:rsid w:val="00BA43F4"/>
    <w:rsid w:val="00BA4EA5"/>
    <w:rsid w:val="00BA5F94"/>
    <w:rsid w:val="00BA6599"/>
    <w:rsid w:val="00BA65CC"/>
    <w:rsid w:val="00BA6A52"/>
    <w:rsid w:val="00BA6F7F"/>
    <w:rsid w:val="00BA75D6"/>
    <w:rsid w:val="00BB0D21"/>
    <w:rsid w:val="00BB134D"/>
    <w:rsid w:val="00BB18A8"/>
    <w:rsid w:val="00BB1B53"/>
    <w:rsid w:val="00BB2386"/>
    <w:rsid w:val="00BB2564"/>
    <w:rsid w:val="00BB2908"/>
    <w:rsid w:val="00BB3D5E"/>
    <w:rsid w:val="00BB6E70"/>
    <w:rsid w:val="00BC0E86"/>
    <w:rsid w:val="00BC4731"/>
    <w:rsid w:val="00BC4A04"/>
    <w:rsid w:val="00BC4ABD"/>
    <w:rsid w:val="00BC6D1F"/>
    <w:rsid w:val="00BC7708"/>
    <w:rsid w:val="00BD083D"/>
    <w:rsid w:val="00BD205F"/>
    <w:rsid w:val="00BD27A1"/>
    <w:rsid w:val="00BD2B17"/>
    <w:rsid w:val="00BD343E"/>
    <w:rsid w:val="00BD4201"/>
    <w:rsid w:val="00BD452C"/>
    <w:rsid w:val="00BD4C09"/>
    <w:rsid w:val="00BD5CB4"/>
    <w:rsid w:val="00BD683A"/>
    <w:rsid w:val="00BD6D44"/>
    <w:rsid w:val="00BD7730"/>
    <w:rsid w:val="00BD7EFC"/>
    <w:rsid w:val="00BE0AF5"/>
    <w:rsid w:val="00BE134E"/>
    <w:rsid w:val="00BE1C6C"/>
    <w:rsid w:val="00BE23CF"/>
    <w:rsid w:val="00BE3A51"/>
    <w:rsid w:val="00BE3B35"/>
    <w:rsid w:val="00BE458B"/>
    <w:rsid w:val="00BE58D7"/>
    <w:rsid w:val="00BE616F"/>
    <w:rsid w:val="00BE7552"/>
    <w:rsid w:val="00BE788A"/>
    <w:rsid w:val="00BE7CC2"/>
    <w:rsid w:val="00BF1167"/>
    <w:rsid w:val="00BF15DC"/>
    <w:rsid w:val="00BF1E51"/>
    <w:rsid w:val="00BF2401"/>
    <w:rsid w:val="00BF29BE"/>
    <w:rsid w:val="00BF2E23"/>
    <w:rsid w:val="00BF49CB"/>
    <w:rsid w:val="00BF4F14"/>
    <w:rsid w:val="00BF4F8F"/>
    <w:rsid w:val="00BF5269"/>
    <w:rsid w:val="00C007D1"/>
    <w:rsid w:val="00C00FA0"/>
    <w:rsid w:val="00C01E74"/>
    <w:rsid w:val="00C03077"/>
    <w:rsid w:val="00C0419A"/>
    <w:rsid w:val="00C042C3"/>
    <w:rsid w:val="00C04C48"/>
    <w:rsid w:val="00C0790B"/>
    <w:rsid w:val="00C07925"/>
    <w:rsid w:val="00C07D40"/>
    <w:rsid w:val="00C07D63"/>
    <w:rsid w:val="00C10303"/>
    <w:rsid w:val="00C104A9"/>
    <w:rsid w:val="00C110F5"/>
    <w:rsid w:val="00C1181C"/>
    <w:rsid w:val="00C11D49"/>
    <w:rsid w:val="00C13487"/>
    <w:rsid w:val="00C13B69"/>
    <w:rsid w:val="00C15B8F"/>
    <w:rsid w:val="00C1650B"/>
    <w:rsid w:val="00C17959"/>
    <w:rsid w:val="00C17B7B"/>
    <w:rsid w:val="00C20017"/>
    <w:rsid w:val="00C20891"/>
    <w:rsid w:val="00C20C7F"/>
    <w:rsid w:val="00C22594"/>
    <w:rsid w:val="00C22A9D"/>
    <w:rsid w:val="00C23103"/>
    <w:rsid w:val="00C251A3"/>
    <w:rsid w:val="00C262CA"/>
    <w:rsid w:val="00C2651C"/>
    <w:rsid w:val="00C27C8A"/>
    <w:rsid w:val="00C31146"/>
    <w:rsid w:val="00C31CDF"/>
    <w:rsid w:val="00C3223D"/>
    <w:rsid w:val="00C322DE"/>
    <w:rsid w:val="00C32AFD"/>
    <w:rsid w:val="00C3339A"/>
    <w:rsid w:val="00C34187"/>
    <w:rsid w:val="00C345CD"/>
    <w:rsid w:val="00C348E3"/>
    <w:rsid w:val="00C34B05"/>
    <w:rsid w:val="00C34B54"/>
    <w:rsid w:val="00C34FAF"/>
    <w:rsid w:val="00C351A6"/>
    <w:rsid w:val="00C35599"/>
    <w:rsid w:val="00C36E13"/>
    <w:rsid w:val="00C376D1"/>
    <w:rsid w:val="00C37EC5"/>
    <w:rsid w:val="00C40209"/>
    <w:rsid w:val="00C413CC"/>
    <w:rsid w:val="00C42050"/>
    <w:rsid w:val="00C46325"/>
    <w:rsid w:val="00C468FF"/>
    <w:rsid w:val="00C46D03"/>
    <w:rsid w:val="00C501E8"/>
    <w:rsid w:val="00C508D8"/>
    <w:rsid w:val="00C50C1E"/>
    <w:rsid w:val="00C50D89"/>
    <w:rsid w:val="00C520DE"/>
    <w:rsid w:val="00C52B21"/>
    <w:rsid w:val="00C52EEF"/>
    <w:rsid w:val="00C53751"/>
    <w:rsid w:val="00C537F9"/>
    <w:rsid w:val="00C55F93"/>
    <w:rsid w:val="00C56E23"/>
    <w:rsid w:val="00C60884"/>
    <w:rsid w:val="00C6297C"/>
    <w:rsid w:val="00C63CE6"/>
    <w:rsid w:val="00C64567"/>
    <w:rsid w:val="00C65929"/>
    <w:rsid w:val="00C6702A"/>
    <w:rsid w:val="00C6740B"/>
    <w:rsid w:val="00C71870"/>
    <w:rsid w:val="00C71DF0"/>
    <w:rsid w:val="00C72594"/>
    <w:rsid w:val="00C72AAC"/>
    <w:rsid w:val="00C74047"/>
    <w:rsid w:val="00C75240"/>
    <w:rsid w:val="00C75C64"/>
    <w:rsid w:val="00C75CDC"/>
    <w:rsid w:val="00C7612C"/>
    <w:rsid w:val="00C763A9"/>
    <w:rsid w:val="00C7640A"/>
    <w:rsid w:val="00C76766"/>
    <w:rsid w:val="00C803D0"/>
    <w:rsid w:val="00C80A9F"/>
    <w:rsid w:val="00C8273E"/>
    <w:rsid w:val="00C82F99"/>
    <w:rsid w:val="00C8304A"/>
    <w:rsid w:val="00C849A9"/>
    <w:rsid w:val="00C866A1"/>
    <w:rsid w:val="00C87A78"/>
    <w:rsid w:val="00C91DD8"/>
    <w:rsid w:val="00C92831"/>
    <w:rsid w:val="00C929A2"/>
    <w:rsid w:val="00C93AA5"/>
    <w:rsid w:val="00C944EA"/>
    <w:rsid w:val="00C94945"/>
    <w:rsid w:val="00C949D0"/>
    <w:rsid w:val="00C94D45"/>
    <w:rsid w:val="00C94EEF"/>
    <w:rsid w:val="00C95B6A"/>
    <w:rsid w:val="00C95E88"/>
    <w:rsid w:val="00C96601"/>
    <w:rsid w:val="00C968E3"/>
    <w:rsid w:val="00C96A3D"/>
    <w:rsid w:val="00C97B41"/>
    <w:rsid w:val="00C97D16"/>
    <w:rsid w:val="00CA0131"/>
    <w:rsid w:val="00CA0FAF"/>
    <w:rsid w:val="00CA1934"/>
    <w:rsid w:val="00CA1A0D"/>
    <w:rsid w:val="00CA31D0"/>
    <w:rsid w:val="00CA3494"/>
    <w:rsid w:val="00CA3F8C"/>
    <w:rsid w:val="00CA443C"/>
    <w:rsid w:val="00CA4B1B"/>
    <w:rsid w:val="00CA5A94"/>
    <w:rsid w:val="00CA64F8"/>
    <w:rsid w:val="00CA6967"/>
    <w:rsid w:val="00CB00E7"/>
    <w:rsid w:val="00CB0E92"/>
    <w:rsid w:val="00CB10DA"/>
    <w:rsid w:val="00CB2997"/>
    <w:rsid w:val="00CB2DE1"/>
    <w:rsid w:val="00CB4396"/>
    <w:rsid w:val="00CB49DF"/>
    <w:rsid w:val="00CB58CF"/>
    <w:rsid w:val="00CB5F18"/>
    <w:rsid w:val="00CB6BEC"/>
    <w:rsid w:val="00CB6D7A"/>
    <w:rsid w:val="00CC03DD"/>
    <w:rsid w:val="00CC19E0"/>
    <w:rsid w:val="00CC1A52"/>
    <w:rsid w:val="00CC1EDA"/>
    <w:rsid w:val="00CC2A92"/>
    <w:rsid w:val="00CC3BC0"/>
    <w:rsid w:val="00CC3BC1"/>
    <w:rsid w:val="00CC3CBF"/>
    <w:rsid w:val="00CC3D2C"/>
    <w:rsid w:val="00CC3F1B"/>
    <w:rsid w:val="00CC46A0"/>
    <w:rsid w:val="00CC4A75"/>
    <w:rsid w:val="00CC4D56"/>
    <w:rsid w:val="00CC523D"/>
    <w:rsid w:val="00CC5731"/>
    <w:rsid w:val="00CC7244"/>
    <w:rsid w:val="00CD01C2"/>
    <w:rsid w:val="00CD067C"/>
    <w:rsid w:val="00CD081A"/>
    <w:rsid w:val="00CD0F79"/>
    <w:rsid w:val="00CD27D9"/>
    <w:rsid w:val="00CD2F26"/>
    <w:rsid w:val="00CD31C1"/>
    <w:rsid w:val="00CD4530"/>
    <w:rsid w:val="00CD4539"/>
    <w:rsid w:val="00CD462C"/>
    <w:rsid w:val="00CD54F9"/>
    <w:rsid w:val="00CD5DC5"/>
    <w:rsid w:val="00CD6926"/>
    <w:rsid w:val="00CD6E99"/>
    <w:rsid w:val="00CD7316"/>
    <w:rsid w:val="00CD7A62"/>
    <w:rsid w:val="00CE063C"/>
    <w:rsid w:val="00CE0A57"/>
    <w:rsid w:val="00CE1F7B"/>
    <w:rsid w:val="00CE2C90"/>
    <w:rsid w:val="00CE4DDD"/>
    <w:rsid w:val="00CE54B5"/>
    <w:rsid w:val="00CE5810"/>
    <w:rsid w:val="00CE5AD6"/>
    <w:rsid w:val="00CE5B4A"/>
    <w:rsid w:val="00CE6771"/>
    <w:rsid w:val="00CE69AF"/>
    <w:rsid w:val="00CE6BCE"/>
    <w:rsid w:val="00CE7016"/>
    <w:rsid w:val="00CE781D"/>
    <w:rsid w:val="00CE7990"/>
    <w:rsid w:val="00CF0D3B"/>
    <w:rsid w:val="00CF166E"/>
    <w:rsid w:val="00CF1C31"/>
    <w:rsid w:val="00CF29B4"/>
    <w:rsid w:val="00CF2CB7"/>
    <w:rsid w:val="00CF462D"/>
    <w:rsid w:val="00CF4BB3"/>
    <w:rsid w:val="00CF4D60"/>
    <w:rsid w:val="00CF59C4"/>
    <w:rsid w:val="00CF7032"/>
    <w:rsid w:val="00CF72B0"/>
    <w:rsid w:val="00D01393"/>
    <w:rsid w:val="00D0139F"/>
    <w:rsid w:val="00D07BFD"/>
    <w:rsid w:val="00D10799"/>
    <w:rsid w:val="00D10ED1"/>
    <w:rsid w:val="00D112D1"/>
    <w:rsid w:val="00D1175A"/>
    <w:rsid w:val="00D12467"/>
    <w:rsid w:val="00D13D06"/>
    <w:rsid w:val="00D13F49"/>
    <w:rsid w:val="00D144F6"/>
    <w:rsid w:val="00D159FB"/>
    <w:rsid w:val="00D1640C"/>
    <w:rsid w:val="00D16526"/>
    <w:rsid w:val="00D16E5D"/>
    <w:rsid w:val="00D174D5"/>
    <w:rsid w:val="00D178AD"/>
    <w:rsid w:val="00D17B59"/>
    <w:rsid w:val="00D17BE4"/>
    <w:rsid w:val="00D20604"/>
    <w:rsid w:val="00D21C71"/>
    <w:rsid w:val="00D234AC"/>
    <w:rsid w:val="00D24777"/>
    <w:rsid w:val="00D24BF7"/>
    <w:rsid w:val="00D2584A"/>
    <w:rsid w:val="00D25977"/>
    <w:rsid w:val="00D27313"/>
    <w:rsid w:val="00D278A6"/>
    <w:rsid w:val="00D27F1B"/>
    <w:rsid w:val="00D309C9"/>
    <w:rsid w:val="00D32D8C"/>
    <w:rsid w:val="00D333C1"/>
    <w:rsid w:val="00D33C57"/>
    <w:rsid w:val="00D33F4E"/>
    <w:rsid w:val="00D34FC1"/>
    <w:rsid w:val="00D35364"/>
    <w:rsid w:val="00D35428"/>
    <w:rsid w:val="00D361C5"/>
    <w:rsid w:val="00D3675A"/>
    <w:rsid w:val="00D40127"/>
    <w:rsid w:val="00D407EA"/>
    <w:rsid w:val="00D408EC"/>
    <w:rsid w:val="00D40D96"/>
    <w:rsid w:val="00D424CF"/>
    <w:rsid w:val="00D4264A"/>
    <w:rsid w:val="00D4335A"/>
    <w:rsid w:val="00D43533"/>
    <w:rsid w:val="00D435B6"/>
    <w:rsid w:val="00D43647"/>
    <w:rsid w:val="00D444F9"/>
    <w:rsid w:val="00D44C2D"/>
    <w:rsid w:val="00D44DBF"/>
    <w:rsid w:val="00D46A54"/>
    <w:rsid w:val="00D479A9"/>
    <w:rsid w:val="00D53FCD"/>
    <w:rsid w:val="00D548E2"/>
    <w:rsid w:val="00D54BBC"/>
    <w:rsid w:val="00D553A3"/>
    <w:rsid w:val="00D56F6C"/>
    <w:rsid w:val="00D56FDE"/>
    <w:rsid w:val="00D606AA"/>
    <w:rsid w:val="00D61354"/>
    <w:rsid w:val="00D625C0"/>
    <w:rsid w:val="00D62AA1"/>
    <w:rsid w:val="00D631E9"/>
    <w:rsid w:val="00D633FA"/>
    <w:rsid w:val="00D63979"/>
    <w:rsid w:val="00D645AD"/>
    <w:rsid w:val="00D645AE"/>
    <w:rsid w:val="00D645FD"/>
    <w:rsid w:val="00D65245"/>
    <w:rsid w:val="00D655A6"/>
    <w:rsid w:val="00D6581D"/>
    <w:rsid w:val="00D65BBB"/>
    <w:rsid w:val="00D66575"/>
    <w:rsid w:val="00D67859"/>
    <w:rsid w:val="00D70A64"/>
    <w:rsid w:val="00D70A6D"/>
    <w:rsid w:val="00D71B5B"/>
    <w:rsid w:val="00D71D2B"/>
    <w:rsid w:val="00D72904"/>
    <w:rsid w:val="00D73476"/>
    <w:rsid w:val="00D7377E"/>
    <w:rsid w:val="00D73801"/>
    <w:rsid w:val="00D73845"/>
    <w:rsid w:val="00D75B8E"/>
    <w:rsid w:val="00D75C8E"/>
    <w:rsid w:val="00D75F40"/>
    <w:rsid w:val="00D76F00"/>
    <w:rsid w:val="00D7711C"/>
    <w:rsid w:val="00D77126"/>
    <w:rsid w:val="00D7734A"/>
    <w:rsid w:val="00D773C8"/>
    <w:rsid w:val="00D81407"/>
    <w:rsid w:val="00D82CF6"/>
    <w:rsid w:val="00D82E48"/>
    <w:rsid w:val="00D836DE"/>
    <w:rsid w:val="00D8495D"/>
    <w:rsid w:val="00D84D03"/>
    <w:rsid w:val="00D86681"/>
    <w:rsid w:val="00D86B0D"/>
    <w:rsid w:val="00D906AB"/>
    <w:rsid w:val="00D90BC9"/>
    <w:rsid w:val="00D90DC5"/>
    <w:rsid w:val="00D9122B"/>
    <w:rsid w:val="00D912C8"/>
    <w:rsid w:val="00D92D35"/>
    <w:rsid w:val="00D938D0"/>
    <w:rsid w:val="00D9418B"/>
    <w:rsid w:val="00D9461D"/>
    <w:rsid w:val="00D9480C"/>
    <w:rsid w:val="00D95000"/>
    <w:rsid w:val="00D9554F"/>
    <w:rsid w:val="00D95784"/>
    <w:rsid w:val="00D95E3F"/>
    <w:rsid w:val="00D967BA"/>
    <w:rsid w:val="00D96C57"/>
    <w:rsid w:val="00D96F11"/>
    <w:rsid w:val="00D97506"/>
    <w:rsid w:val="00D97631"/>
    <w:rsid w:val="00D978F6"/>
    <w:rsid w:val="00D97F89"/>
    <w:rsid w:val="00DA169A"/>
    <w:rsid w:val="00DA1AC5"/>
    <w:rsid w:val="00DA1AE5"/>
    <w:rsid w:val="00DA4504"/>
    <w:rsid w:val="00DA45C8"/>
    <w:rsid w:val="00DA4A15"/>
    <w:rsid w:val="00DA4BE4"/>
    <w:rsid w:val="00DA59CA"/>
    <w:rsid w:val="00DA5B29"/>
    <w:rsid w:val="00DA6481"/>
    <w:rsid w:val="00DA6C08"/>
    <w:rsid w:val="00DA72A7"/>
    <w:rsid w:val="00DB0374"/>
    <w:rsid w:val="00DB04D1"/>
    <w:rsid w:val="00DB0555"/>
    <w:rsid w:val="00DB087D"/>
    <w:rsid w:val="00DB171E"/>
    <w:rsid w:val="00DB294C"/>
    <w:rsid w:val="00DB31F7"/>
    <w:rsid w:val="00DB32C9"/>
    <w:rsid w:val="00DB404A"/>
    <w:rsid w:val="00DB5A58"/>
    <w:rsid w:val="00DB6A43"/>
    <w:rsid w:val="00DC0714"/>
    <w:rsid w:val="00DC1418"/>
    <w:rsid w:val="00DC17D7"/>
    <w:rsid w:val="00DC2C47"/>
    <w:rsid w:val="00DC323A"/>
    <w:rsid w:val="00DC3398"/>
    <w:rsid w:val="00DC34A4"/>
    <w:rsid w:val="00DC3931"/>
    <w:rsid w:val="00DC52C6"/>
    <w:rsid w:val="00DC57AC"/>
    <w:rsid w:val="00DC5ACD"/>
    <w:rsid w:val="00DC5B9B"/>
    <w:rsid w:val="00DC5CE8"/>
    <w:rsid w:val="00DC668C"/>
    <w:rsid w:val="00DC6B36"/>
    <w:rsid w:val="00DC6CA5"/>
    <w:rsid w:val="00DC7480"/>
    <w:rsid w:val="00DC7573"/>
    <w:rsid w:val="00DD062B"/>
    <w:rsid w:val="00DD130B"/>
    <w:rsid w:val="00DD1A54"/>
    <w:rsid w:val="00DD26B1"/>
    <w:rsid w:val="00DD2975"/>
    <w:rsid w:val="00DD3AC8"/>
    <w:rsid w:val="00DD541E"/>
    <w:rsid w:val="00DD5A36"/>
    <w:rsid w:val="00DD5FB9"/>
    <w:rsid w:val="00DD64D6"/>
    <w:rsid w:val="00DD6B4F"/>
    <w:rsid w:val="00DD6F56"/>
    <w:rsid w:val="00DD7BC0"/>
    <w:rsid w:val="00DE0034"/>
    <w:rsid w:val="00DE100A"/>
    <w:rsid w:val="00DE3096"/>
    <w:rsid w:val="00DE333D"/>
    <w:rsid w:val="00DE3B69"/>
    <w:rsid w:val="00DE49E8"/>
    <w:rsid w:val="00DE52B4"/>
    <w:rsid w:val="00DE5503"/>
    <w:rsid w:val="00DE5546"/>
    <w:rsid w:val="00DE5B52"/>
    <w:rsid w:val="00DE5F34"/>
    <w:rsid w:val="00DE6451"/>
    <w:rsid w:val="00DE717F"/>
    <w:rsid w:val="00DE71E8"/>
    <w:rsid w:val="00DE7528"/>
    <w:rsid w:val="00DF1356"/>
    <w:rsid w:val="00DF3B54"/>
    <w:rsid w:val="00DF3F48"/>
    <w:rsid w:val="00DF5549"/>
    <w:rsid w:val="00DF6542"/>
    <w:rsid w:val="00DF66C4"/>
    <w:rsid w:val="00DF682E"/>
    <w:rsid w:val="00DF7407"/>
    <w:rsid w:val="00E0004B"/>
    <w:rsid w:val="00E00445"/>
    <w:rsid w:val="00E00E2F"/>
    <w:rsid w:val="00E01418"/>
    <w:rsid w:val="00E018A5"/>
    <w:rsid w:val="00E0233B"/>
    <w:rsid w:val="00E02F98"/>
    <w:rsid w:val="00E034E8"/>
    <w:rsid w:val="00E036F5"/>
    <w:rsid w:val="00E03879"/>
    <w:rsid w:val="00E045B6"/>
    <w:rsid w:val="00E04717"/>
    <w:rsid w:val="00E04989"/>
    <w:rsid w:val="00E04C19"/>
    <w:rsid w:val="00E04D81"/>
    <w:rsid w:val="00E06417"/>
    <w:rsid w:val="00E069E6"/>
    <w:rsid w:val="00E06A73"/>
    <w:rsid w:val="00E06EE3"/>
    <w:rsid w:val="00E1034E"/>
    <w:rsid w:val="00E11E0B"/>
    <w:rsid w:val="00E1273F"/>
    <w:rsid w:val="00E12897"/>
    <w:rsid w:val="00E1548B"/>
    <w:rsid w:val="00E15853"/>
    <w:rsid w:val="00E159B9"/>
    <w:rsid w:val="00E16019"/>
    <w:rsid w:val="00E1634C"/>
    <w:rsid w:val="00E16762"/>
    <w:rsid w:val="00E16A73"/>
    <w:rsid w:val="00E16AB5"/>
    <w:rsid w:val="00E16F6C"/>
    <w:rsid w:val="00E17901"/>
    <w:rsid w:val="00E17D50"/>
    <w:rsid w:val="00E17EC0"/>
    <w:rsid w:val="00E20429"/>
    <w:rsid w:val="00E2043D"/>
    <w:rsid w:val="00E213B7"/>
    <w:rsid w:val="00E2196B"/>
    <w:rsid w:val="00E22312"/>
    <w:rsid w:val="00E22476"/>
    <w:rsid w:val="00E22702"/>
    <w:rsid w:val="00E24C75"/>
    <w:rsid w:val="00E25A68"/>
    <w:rsid w:val="00E25FA1"/>
    <w:rsid w:val="00E264CA"/>
    <w:rsid w:val="00E264F3"/>
    <w:rsid w:val="00E26622"/>
    <w:rsid w:val="00E26E58"/>
    <w:rsid w:val="00E27F60"/>
    <w:rsid w:val="00E27FC4"/>
    <w:rsid w:val="00E304EC"/>
    <w:rsid w:val="00E308E9"/>
    <w:rsid w:val="00E319CC"/>
    <w:rsid w:val="00E31A66"/>
    <w:rsid w:val="00E31B19"/>
    <w:rsid w:val="00E31EEC"/>
    <w:rsid w:val="00E33243"/>
    <w:rsid w:val="00E339EB"/>
    <w:rsid w:val="00E357D4"/>
    <w:rsid w:val="00E358B3"/>
    <w:rsid w:val="00E35F6C"/>
    <w:rsid w:val="00E362E0"/>
    <w:rsid w:val="00E376A6"/>
    <w:rsid w:val="00E41F49"/>
    <w:rsid w:val="00E430DF"/>
    <w:rsid w:val="00E44905"/>
    <w:rsid w:val="00E44B07"/>
    <w:rsid w:val="00E451B6"/>
    <w:rsid w:val="00E45EA9"/>
    <w:rsid w:val="00E45FC8"/>
    <w:rsid w:val="00E46777"/>
    <w:rsid w:val="00E472F6"/>
    <w:rsid w:val="00E4747C"/>
    <w:rsid w:val="00E478FF"/>
    <w:rsid w:val="00E50D10"/>
    <w:rsid w:val="00E52744"/>
    <w:rsid w:val="00E54E4A"/>
    <w:rsid w:val="00E5536A"/>
    <w:rsid w:val="00E553EB"/>
    <w:rsid w:val="00E55B68"/>
    <w:rsid w:val="00E568D5"/>
    <w:rsid w:val="00E56D0A"/>
    <w:rsid w:val="00E5703B"/>
    <w:rsid w:val="00E57461"/>
    <w:rsid w:val="00E600F5"/>
    <w:rsid w:val="00E60859"/>
    <w:rsid w:val="00E610E6"/>
    <w:rsid w:val="00E61371"/>
    <w:rsid w:val="00E61F0C"/>
    <w:rsid w:val="00E63E9B"/>
    <w:rsid w:val="00E6431E"/>
    <w:rsid w:val="00E649B6"/>
    <w:rsid w:val="00E64E46"/>
    <w:rsid w:val="00E651BA"/>
    <w:rsid w:val="00E65B9F"/>
    <w:rsid w:val="00E65F2F"/>
    <w:rsid w:val="00E66956"/>
    <w:rsid w:val="00E67298"/>
    <w:rsid w:val="00E70970"/>
    <w:rsid w:val="00E7159A"/>
    <w:rsid w:val="00E71E8E"/>
    <w:rsid w:val="00E7330D"/>
    <w:rsid w:val="00E74B0D"/>
    <w:rsid w:val="00E767F6"/>
    <w:rsid w:val="00E76D40"/>
    <w:rsid w:val="00E7733E"/>
    <w:rsid w:val="00E80902"/>
    <w:rsid w:val="00E8129E"/>
    <w:rsid w:val="00E8187D"/>
    <w:rsid w:val="00E8194E"/>
    <w:rsid w:val="00E81DB8"/>
    <w:rsid w:val="00E8283B"/>
    <w:rsid w:val="00E829DB"/>
    <w:rsid w:val="00E842D6"/>
    <w:rsid w:val="00E847CC"/>
    <w:rsid w:val="00E84E63"/>
    <w:rsid w:val="00E84FF8"/>
    <w:rsid w:val="00E856CF"/>
    <w:rsid w:val="00E85F4E"/>
    <w:rsid w:val="00E87D4E"/>
    <w:rsid w:val="00E9026A"/>
    <w:rsid w:val="00E904B4"/>
    <w:rsid w:val="00E906A9"/>
    <w:rsid w:val="00E90E9B"/>
    <w:rsid w:val="00E91A9F"/>
    <w:rsid w:val="00E92F37"/>
    <w:rsid w:val="00E93AA0"/>
    <w:rsid w:val="00E93DD6"/>
    <w:rsid w:val="00E94673"/>
    <w:rsid w:val="00E96703"/>
    <w:rsid w:val="00E97255"/>
    <w:rsid w:val="00E979CE"/>
    <w:rsid w:val="00EA15CF"/>
    <w:rsid w:val="00EA1998"/>
    <w:rsid w:val="00EA231D"/>
    <w:rsid w:val="00EA44D7"/>
    <w:rsid w:val="00EA5B71"/>
    <w:rsid w:val="00EA6EF1"/>
    <w:rsid w:val="00EA729F"/>
    <w:rsid w:val="00EA7C79"/>
    <w:rsid w:val="00EB18C8"/>
    <w:rsid w:val="00EB1FAB"/>
    <w:rsid w:val="00EB28AE"/>
    <w:rsid w:val="00EB2DB4"/>
    <w:rsid w:val="00EB330F"/>
    <w:rsid w:val="00EB40FB"/>
    <w:rsid w:val="00EB5571"/>
    <w:rsid w:val="00EB5BBB"/>
    <w:rsid w:val="00EB6712"/>
    <w:rsid w:val="00EC221F"/>
    <w:rsid w:val="00EC2C43"/>
    <w:rsid w:val="00EC2C90"/>
    <w:rsid w:val="00EC3A2C"/>
    <w:rsid w:val="00EC3CCF"/>
    <w:rsid w:val="00EC5055"/>
    <w:rsid w:val="00EC56C6"/>
    <w:rsid w:val="00EC57C7"/>
    <w:rsid w:val="00EC771D"/>
    <w:rsid w:val="00EC7981"/>
    <w:rsid w:val="00EC7A17"/>
    <w:rsid w:val="00EC7D96"/>
    <w:rsid w:val="00ED1256"/>
    <w:rsid w:val="00ED14EE"/>
    <w:rsid w:val="00ED2CDC"/>
    <w:rsid w:val="00ED3D79"/>
    <w:rsid w:val="00ED478D"/>
    <w:rsid w:val="00ED5499"/>
    <w:rsid w:val="00ED5739"/>
    <w:rsid w:val="00ED6591"/>
    <w:rsid w:val="00ED6690"/>
    <w:rsid w:val="00ED66E1"/>
    <w:rsid w:val="00ED6989"/>
    <w:rsid w:val="00ED6E3D"/>
    <w:rsid w:val="00ED729F"/>
    <w:rsid w:val="00ED785C"/>
    <w:rsid w:val="00EE14B3"/>
    <w:rsid w:val="00EE227E"/>
    <w:rsid w:val="00EE22F2"/>
    <w:rsid w:val="00EE2442"/>
    <w:rsid w:val="00EE2B31"/>
    <w:rsid w:val="00EE2E39"/>
    <w:rsid w:val="00EE5896"/>
    <w:rsid w:val="00EE603F"/>
    <w:rsid w:val="00EE6637"/>
    <w:rsid w:val="00EE68D1"/>
    <w:rsid w:val="00EE7238"/>
    <w:rsid w:val="00EE766D"/>
    <w:rsid w:val="00EF03C2"/>
    <w:rsid w:val="00EF1662"/>
    <w:rsid w:val="00EF3212"/>
    <w:rsid w:val="00EF37CB"/>
    <w:rsid w:val="00EF3E1E"/>
    <w:rsid w:val="00EF5876"/>
    <w:rsid w:val="00EF63A5"/>
    <w:rsid w:val="00EF668A"/>
    <w:rsid w:val="00EF7ED8"/>
    <w:rsid w:val="00F00531"/>
    <w:rsid w:val="00F008F2"/>
    <w:rsid w:val="00F0121D"/>
    <w:rsid w:val="00F01550"/>
    <w:rsid w:val="00F01AC3"/>
    <w:rsid w:val="00F025CD"/>
    <w:rsid w:val="00F02698"/>
    <w:rsid w:val="00F02B89"/>
    <w:rsid w:val="00F031A7"/>
    <w:rsid w:val="00F0325A"/>
    <w:rsid w:val="00F03E57"/>
    <w:rsid w:val="00F065E6"/>
    <w:rsid w:val="00F0744F"/>
    <w:rsid w:val="00F1233F"/>
    <w:rsid w:val="00F140E3"/>
    <w:rsid w:val="00F1421F"/>
    <w:rsid w:val="00F1611D"/>
    <w:rsid w:val="00F17031"/>
    <w:rsid w:val="00F203C5"/>
    <w:rsid w:val="00F21207"/>
    <w:rsid w:val="00F217C5"/>
    <w:rsid w:val="00F22453"/>
    <w:rsid w:val="00F224A2"/>
    <w:rsid w:val="00F23649"/>
    <w:rsid w:val="00F238FF"/>
    <w:rsid w:val="00F23E0D"/>
    <w:rsid w:val="00F245BC"/>
    <w:rsid w:val="00F25CB5"/>
    <w:rsid w:val="00F26355"/>
    <w:rsid w:val="00F271B6"/>
    <w:rsid w:val="00F301BE"/>
    <w:rsid w:val="00F31941"/>
    <w:rsid w:val="00F31E04"/>
    <w:rsid w:val="00F3321B"/>
    <w:rsid w:val="00F334B3"/>
    <w:rsid w:val="00F34902"/>
    <w:rsid w:val="00F34A89"/>
    <w:rsid w:val="00F34FD5"/>
    <w:rsid w:val="00F35E7D"/>
    <w:rsid w:val="00F36FA2"/>
    <w:rsid w:val="00F376DA"/>
    <w:rsid w:val="00F378F5"/>
    <w:rsid w:val="00F37B4B"/>
    <w:rsid w:val="00F40430"/>
    <w:rsid w:val="00F40B87"/>
    <w:rsid w:val="00F42572"/>
    <w:rsid w:val="00F426B4"/>
    <w:rsid w:val="00F427DA"/>
    <w:rsid w:val="00F435F3"/>
    <w:rsid w:val="00F4376B"/>
    <w:rsid w:val="00F4487D"/>
    <w:rsid w:val="00F45933"/>
    <w:rsid w:val="00F467EC"/>
    <w:rsid w:val="00F47495"/>
    <w:rsid w:val="00F5002D"/>
    <w:rsid w:val="00F5047B"/>
    <w:rsid w:val="00F51069"/>
    <w:rsid w:val="00F517D4"/>
    <w:rsid w:val="00F51BF3"/>
    <w:rsid w:val="00F51C27"/>
    <w:rsid w:val="00F51C7C"/>
    <w:rsid w:val="00F52199"/>
    <w:rsid w:val="00F533A1"/>
    <w:rsid w:val="00F53D39"/>
    <w:rsid w:val="00F5697C"/>
    <w:rsid w:val="00F56FD4"/>
    <w:rsid w:val="00F60645"/>
    <w:rsid w:val="00F60D40"/>
    <w:rsid w:val="00F613B8"/>
    <w:rsid w:val="00F615DA"/>
    <w:rsid w:val="00F61A4C"/>
    <w:rsid w:val="00F61A5E"/>
    <w:rsid w:val="00F61DE9"/>
    <w:rsid w:val="00F62086"/>
    <w:rsid w:val="00F626BF"/>
    <w:rsid w:val="00F62DA4"/>
    <w:rsid w:val="00F636E9"/>
    <w:rsid w:val="00F63E5D"/>
    <w:rsid w:val="00F63E68"/>
    <w:rsid w:val="00F63E69"/>
    <w:rsid w:val="00F64209"/>
    <w:rsid w:val="00F644B8"/>
    <w:rsid w:val="00F65CE4"/>
    <w:rsid w:val="00F664B1"/>
    <w:rsid w:val="00F66E5E"/>
    <w:rsid w:val="00F702FB"/>
    <w:rsid w:val="00F71ADD"/>
    <w:rsid w:val="00F71C6C"/>
    <w:rsid w:val="00F7374E"/>
    <w:rsid w:val="00F73BD2"/>
    <w:rsid w:val="00F75885"/>
    <w:rsid w:val="00F7688E"/>
    <w:rsid w:val="00F77518"/>
    <w:rsid w:val="00F77CCD"/>
    <w:rsid w:val="00F8137E"/>
    <w:rsid w:val="00F81499"/>
    <w:rsid w:val="00F83032"/>
    <w:rsid w:val="00F84A0A"/>
    <w:rsid w:val="00F8631D"/>
    <w:rsid w:val="00F864E5"/>
    <w:rsid w:val="00F871D6"/>
    <w:rsid w:val="00F900D5"/>
    <w:rsid w:val="00F90923"/>
    <w:rsid w:val="00F91905"/>
    <w:rsid w:val="00F92943"/>
    <w:rsid w:val="00F929C6"/>
    <w:rsid w:val="00F9362E"/>
    <w:rsid w:val="00F96AC5"/>
    <w:rsid w:val="00FA0B7B"/>
    <w:rsid w:val="00FA0C81"/>
    <w:rsid w:val="00FA2C59"/>
    <w:rsid w:val="00FA4194"/>
    <w:rsid w:val="00FA54C4"/>
    <w:rsid w:val="00FA5E5C"/>
    <w:rsid w:val="00FA5ED0"/>
    <w:rsid w:val="00FA5EEE"/>
    <w:rsid w:val="00FA6410"/>
    <w:rsid w:val="00FA65AA"/>
    <w:rsid w:val="00FA68D2"/>
    <w:rsid w:val="00FA70C5"/>
    <w:rsid w:val="00FA7F95"/>
    <w:rsid w:val="00FB0297"/>
    <w:rsid w:val="00FB05B1"/>
    <w:rsid w:val="00FB0AAC"/>
    <w:rsid w:val="00FB2055"/>
    <w:rsid w:val="00FB2BC5"/>
    <w:rsid w:val="00FB2C7D"/>
    <w:rsid w:val="00FB306C"/>
    <w:rsid w:val="00FB3478"/>
    <w:rsid w:val="00FB3992"/>
    <w:rsid w:val="00FB45BA"/>
    <w:rsid w:val="00FB4994"/>
    <w:rsid w:val="00FB4E5D"/>
    <w:rsid w:val="00FB59F6"/>
    <w:rsid w:val="00FB791D"/>
    <w:rsid w:val="00FB7B6B"/>
    <w:rsid w:val="00FC1A66"/>
    <w:rsid w:val="00FC382C"/>
    <w:rsid w:val="00FC3D04"/>
    <w:rsid w:val="00FC4574"/>
    <w:rsid w:val="00FC4AA1"/>
    <w:rsid w:val="00FC5DD9"/>
    <w:rsid w:val="00FC64A4"/>
    <w:rsid w:val="00FD0505"/>
    <w:rsid w:val="00FD3322"/>
    <w:rsid w:val="00FD5AE7"/>
    <w:rsid w:val="00FD7253"/>
    <w:rsid w:val="00FD752B"/>
    <w:rsid w:val="00FD798B"/>
    <w:rsid w:val="00FE130D"/>
    <w:rsid w:val="00FE1EC9"/>
    <w:rsid w:val="00FE2019"/>
    <w:rsid w:val="00FE3925"/>
    <w:rsid w:val="00FE3D62"/>
    <w:rsid w:val="00FE4007"/>
    <w:rsid w:val="00FE54EE"/>
    <w:rsid w:val="00FE6DBC"/>
    <w:rsid w:val="00FE72B9"/>
    <w:rsid w:val="00FE7531"/>
    <w:rsid w:val="00FE782B"/>
    <w:rsid w:val="00FF089B"/>
    <w:rsid w:val="00FF22A9"/>
    <w:rsid w:val="00FF2827"/>
    <w:rsid w:val="00FF29CD"/>
    <w:rsid w:val="00FF2DE2"/>
    <w:rsid w:val="00FF2F00"/>
    <w:rsid w:val="00FF3516"/>
    <w:rsid w:val="00FF4196"/>
    <w:rsid w:val="00FF4FD0"/>
    <w:rsid w:val="00FF5133"/>
    <w:rsid w:val="00FF6060"/>
    <w:rsid w:val="01D41449"/>
    <w:rsid w:val="0D8A3340"/>
    <w:rsid w:val="0EB43258"/>
    <w:rsid w:val="0EEE1EC0"/>
    <w:rsid w:val="114C38EC"/>
    <w:rsid w:val="19EE131E"/>
    <w:rsid w:val="1BBD7720"/>
    <w:rsid w:val="1EED103C"/>
    <w:rsid w:val="1F2D6411"/>
    <w:rsid w:val="2934045D"/>
    <w:rsid w:val="2A3A604B"/>
    <w:rsid w:val="2B207B5F"/>
    <w:rsid w:val="2B807867"/>
    <w:rsid w:val="2BEA5D65"/>
    <w:rsid w:val="2D530FD9"/>
    <w:rsid w:val="2F4540CE"/>
    <w:rsid w:val="30286C03"/>
    <w:rsid w:val="326E33A7"/>
    <w:rsid w:val="339B5205"/>
    <w:rsid w:val="39D53DB8"/>
    <w:rsid w:val="3B465B79"/>
    <w:rsid w:val="40245316"/>
    <w:rsid w:val="4F301AC3"/>
    <w:rsid w:val="50877E54"/>
    <w:rsid w:val="577E4000"/>
    <w:rsid w:val="5D5D6B5D"/>
    <w:rsid w:val="5D68056C"/>
    <w:rsid w:val="5DFF6252"/>
    <w:rsid w:val="5FBD5F6F"/>
    <w:rsid w:val="69453655"/>
    <w:rsid w:val="6A3A30C1"/>
    <w:rsid w:val="6D8E34AE"/>
    <w:rsid w:val="70304638"/>
    <w:rsid w:val="70DD7578"/>
    <w:rsid w:val="7CD8092B"/>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0" w:name="toc 1" w:locked="1"/>
    <w:lsdException w:uiPriority="0" w:name="toc 2" w:locked="1"/>
    <w:lsdException w:uiPriority="0" w:name="toc 3" w:locked="1"/>
    <w:lsdException w:uiPriority="0" w:name="toc 4" w:locked="1"/>
    <w:lsdException w:uiPriority="0" w:name="toc 5" w:locked="1"/>
    <w:lsdException w:uiPriority="0" w:name="toc 6" w:locked="1"/>
    <w:lsdException w:uiPriority="0" w:name="toc 7" w:locked="1"/>
    <w:lsdException w:uiPriority="0" w:name="toc 8" w:locked="1"/>
    <w:lsdException w:uiPriority="0" w:name="toc 9" w:locked="1"/>
    <w:lsdException w:uiPriority="99" w:name="Normal Indent"/>
    <w:lsdException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nhideWhenUsed="0"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99"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1"/>
    <w:qFormat/>
    <w:uiPriority w:val="99"/>
    <w:pPr>
      <w:keepNext/>
      <w:jc w:val="center"/>
      <w:outlineLvl w:val="0"/>
    </w:pPr>
    <w:rPr>
      <w:b/>
      <w:bCs/>
      <w:kern w:val="44"/>
      <w:sz w:val="44"/>
      <w:szCs w:val="44"/>
    </w:rPr>
  </w:style>
  <w:style w:type="paragraph" w:styleId="3">
    <w:name w:val="heading 2"/>
    <w:basedOn w:val="1"/>
    <w:next w:val="1"/>
    <w:semiHidden/>
    <w:unhideWhenUsed/>
    <w:qFormat/>
    <w:locked/>
    <w:uiPriority w:val="0"/>
    <w:pPr>
      <w:spacing w:beforeAutospacing="1" w:afterAutospacing="1"/>
      <w:jc w:val="left"/>
      <w:outlineLvl w:val="1"/>
    </w:pPr>
    <w:rPr>
      <w:rFonts w:hint="eastAsia" w:ascii="宋体" w:hAnsi="宋体"/>
      <w:b/>
      <w:bCs/>
      <w:kern w:val="0"/>
      <w:sz w:val="36"/>
      <w:szCs w:val="36"/>
    </w:rPr>
  </w:style>
  <w:style w:type="paragraph" w:styleId="4">
    <w:name w:val="heading 3"/>
    <w:basedOn w:val="1"/>
    <w:next w:val="1"/>
    <w:semiHidden/>
    <w:unhideWhenUsed/>
    <w:qFormat/>
    <w:locked/>
    <w:uiPriority w:val="0"/>
    <w:pPr>
      <w:spacing w:beforeAutospacing="1" w:afterAutospacing="1"/>
      <w:jc w:val="left"/>
      <w:outlineLvl w:val="2"/>
    </w:pPr>
    <w:rPr>
      <w:rFonts w:hint="eastAsia" w:ascii="宋体" w:hAnsi="宋体"/>
      <w:b/>
      <w:bCs/>
      <w:kern w:val="0"/>
      <w:sz w:val="27"/>
      <w:szCs w:val="27"/>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semiHidden/>
    <w:qFormat/>
    <w:uiPriority w:val="99"/>
    <w:pPr>
      <w:jc w:val="left"/>
    </w:pPr>
    <w:rPr>
      <w:kern w:val="0"/>
      <w:sz w:val="24"/>
    </w:rPr>
  </w:style>
  <w:style w:type="paragraph" w:styleId="6">
    <w:name w:val="Plain Text"/>
    <w:basedOn w:val="1"/>
    <w:link w:val="26"/>
    <w:qFormat/>
    <w:uiPriority w:val="99"/>
    <w:rPr>
      <w:rFonts w:ascii="宋体" w:hAnsi="Courier New"/>
      <w:kern w:val="0"/>
      <w:szCs w:val="21"/>
    </w:rPr>
  </w:style>
  <w:style w:type="paragraph" w:styleId="7">
    <w:name w:val="Balloon Text"/>
    <w:basedOn w:val="1"/>
    <w:link w:val="28"/>
    <w:semiHidden/>
    <w:qFormat/>
    <w:uiPriority w:val="99"/>
    <w:rPr>
      <w:kern w:val="0"/>
      <w:sz w:val="2"/>
      <w:szCs w:val="20"/>
    </w:rPr>
  </w:style>
  <w:style w:type="paragraph" w:styleId="8">
    <w:name w:val="footer"/>
    <w:basedOn w:val="1"/>
    <w:link w:val="27"/>
    <w:qFormat/>
    <w:uiPriority w:val="99"/>
    <w:pPr>
      <w:tabs>
        <w:tab w:val="center" w:pos="4153"/>
        <w:tab w:val="right" w:pos="8306"/>
      </w:tabs>
      <w:snapToGrid w:val="0"/>
      <w:jc w:val="left"/>
    </w:pPr>
    <w:rPr>
      <w:kern w:val="0"/>
      <w:sz w:val="18"/>
      <w:szCs w:val="18"/>
    </w:rPr>
  </w:style>
  <w:style w:type="paragraph" w:styleId="9">
    <w:name w:val="header"/>
    <w:basedOn w:val="1"/>
    <w:link w:val="25"/>
    <w:qFormat/>
    <w:uiPriority w:val="99"/>
    <w:pPr>
      <w:pBdr>
        <w:bottom w:val="single" w:color="auto" w:sz="6" w:space="1"/>
      </w:pBdr>
      <w:tabs>
        <w:tab w:val="center" w:pos="4153"/>
        <w:tab w:val="right" w:pos="8306"/>
      </w:tabs>
      <w:snapToGrid w:val="0"/>
      <w:jc w:val="center"/>
    </w:pPr>
    <w:rPr>
      <w:kern w:val="0"/>
      <w:sz w:val="18"/>
      <w:szCs w:val="18"/>
    </w:rPr>
  </w:style>
  <w:style w:type="paragraph" w:styleId="10">
    <w:name w:val="Normal (Web)"/>
    <w:basedOn w:val="1"/>
    <w:semiHidden/>
    <w:unhideWhenUsed/>
    <w:qFormat/>
    <w:uiPriority w:val="99"/>
    <w:pPr>
      <w:spacing w:beforeAutospacing="1" w:afterAutospacing="1"/>
      <w:jc w:val="left"/>
    </w:pPr>
    <w:rPr>
      <w:kern w:val="0"/>
      <w:sz w:val="24"/>
    </w:rPr>
  </w:style>
  <w:style w:type="paragraph" w:styleId="11">
    <w:name w:val="annotation subject"/>
    <w:basedOn w:val="5"/>
    <w:next w:val="5"/>
    <w:link w:val="24"/>
    <w:semiHidden/>
    <w:qFormat/>
    <w:uiPriority w:val="99"/>
    <w:rPr>
      <w:b/>
      <w:bCs/>
    </w:rPr>
  </w:style>
  <w:style w:type="table" w:styleId="13">
    <w:name w:val="Table Grid"/>
    <w:basedOn w:val="12"/>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locked/>
    <w:uiPriority w:val="0"/>
    <w:rPr>
      <w:b/>
    </w:rPr>
  </w:style>
  <w:style w:type="character" w:styleId="16">
    <w:name w:val="page number"/>
    <w:qFormat/>
    <w:uiPriority w:val="99"/>
    <w:rPr>
      <w:rFonts w:cs="Times New Roman"/>
    </w:rPr>
  </w:style>
  <w:style w:type="character" w:styleId="17">
    <w:name w:val="FollowedHyperlink"/>
    <w:basedOn w:val="14"/>
    <w:semiHidden/>
    <w:unhideWhenUsed/>
    <w:qFormat/>
    <w:uiPriority w:val="99"/>
    <w:rPr>
      <w:color w:val="464FEB"/>
      <w:u w:val="none"/>
    </w:rPr>
  </w:style>
  <w:style w:type="character" w:styleId="18">
    <w:name w:val="Emphasis"/>
    <w:basedOn w:val="14"/>
    <w:qFormat/>
    <w:locked/>
    <w:uiPriority w:val="0"/>
    <w:rPr>
      <w:i/>
    </w:rPr>
  </w:style>
  <w:style w:type="character" w:styleId="19">
    <w:name w:val="Hyperlink"/>
    <w:basedOn w:val="14"/>
    <w:semiHidden/>
    <w:unhideWhenUsed/>
    <w:qFormat/>
    <w:uiPriority w:val="99"/>
    <w:rPr>
      <w:color w:val="464FEB"/>
      <w:u w:val="none"/>
    </w:rPr>
  </w:style>
  <w:style w:type="character" w:styleId="20">
    <w:name w:val="annotation reference"/>
    <w:semiHidden/>
    <w:qFormat/>
    <w:uiPriority w:val="99"/>
    <w:rPr>
      <w:rFonts w:cs="Times New Roman"/>
      <w:sz w:val="21"/>
      <w:szCs w:val="21"/>
    </w:rPr>
  </w:style>
  <w:style w:type="character" w:customStyle="1" w:styleId="21">
    <w:name w:val="标题 1 字符"/>
    <w:link w:val="2"/>
    <w:qFormat/>
    <w:locked/>
    <w:uiPriority w:val="99"/>
    <w:rPr>
      <w:rFonts w:cs="Times New Roman"/>
      <w:b/>
      <w:bCs/>
      <w:kern w:val="44"/>
      <w:sz w:val="44"/>
      <w:szCs w:val="44"/>
    </w:rPr>
  </w:style>
  <w:style w:type="character" w:customStyle="1" w:styleId="22">
    <w:name w:val="trans"/>
    <w:qFormat/>
    <w:uiPriority w:val="99"/>
    <w:rPr>
      <w:rFonts w:cs="Times New Roman"/>
    </w:rPr>
  </w:style>
  <w:style w:type="character" w:customStyle="1" w:styleId="23">
    <w:name w:val="批注文字 字符"/>
    <w:link w:val="5"/>
    <w:semiHidden/>
    <w:qFormat/>
    <w:locked/>
    <w:uiPriority w:val="99"/>
    <w:rPr>
      <w:rFonts w:cs="Times New Roman"/>
      <w:sz w:val="24"/>
      <w:szCs w:val="24"/>
    </w:rPr>
  </w:style>
  <w:style w:type="character" w:customStyle="1" w:styleId="24">
    <w:name w:val="批注主题 字符"/>
    <w:link w:val="11"/>
    <w:semiHidden/>
    <w:qFormat/>
    <w:locked/>
    <w:uiPriority w:val="99"/>
    <w:rPr>
      <w:rFonts w:cs="Times New Roman"/>
      <w:b/>
      <w:bCs/>
      <w:sz w:val="24"/>
      <w:szCs w:val="24"/>
    </w:rPr>
  </w:style>
  <w:style w:type="character" w:customStyle="1" w:styleId="25">
    <w:name w:val="页眉 字符"/>
    <w:link w:val="9"/>
    <w:semiHidden/>
    <w:qFormat/>
    <w:locked/>
    <w:uiPriority w:val="99"/>
    <w:rPr>
      <w:rFonts w:cs="Times New Roman"/>
      <w:sz w:val="18"/>
      <w:szCs w:val="18"/>
    </w:rPr>
  </w:style>
  <w:style w:type="character" w:customStyle="1" w:styleId="26">
    <w:name w:val="纯文本 字符"/>
    <w:link w:val="6"/>
    <w:semiHidden/>
    <w:qFormat/>
    <w:locked/>
    <w:uiPriority w:val="99"/>
    <w:rPr>
      <w:rFonts w:ascii="宋体" w:hAnsi="Courier New" w:cs="Courier New"/>
      <w:sz w:val="21"/>
      <w:szCs w:val="21"/>
    </w:rPr>
  </w:style>
  <w:style w:type="character" w:customStyle="1" w:styleId="27">
    <w:name w:val="页脚 字符"/>
    <w:link w:val="8"/>
    <w:semiHidden/>
    <w:qFormat/>
    <w:locked/>
    <w:uiPriority w:val="99"/>
    <w:rPr>
      <w:rFonts w:cs="Times New Roman"/>
      <w:sz w:val="18"/>
      <w:szCs w:val="18"/>
    </w:rPr>
  </w:style>
  <w:style w:type="character" w:customStyle="1" w:styleId="28">
    <w:name w:val="批注框文本 字符"/>
    <w:link w:val="7"/>
    <w:semiHidden/>
    <w:qFormat/>
    <w:locked/>
    <w:uiPriority w:val="99"/>
    <w:rPr>
      <w:rFonts w:cs="Times New Roman"/>
      <w:sz w:val="2"/>
    </w:rPr>
  </w:style>
  <w:style w:type="paragraph" w:styleId="29">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FE334C94-7FE5-4CE3-A50F-EA9ED3D1B3CB}">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5</Pages>
  <Words>2667</Words>
  <Characters>4804</Characters>
  <Lines>37</Lines>
  <Paragraphs>10</Paragraphs>
  <TotalTime>0</TotalTime>
  <ScaleCrop>false</ScaleCrop>
  <LinksUpToDate>false</LinksUpToDate>
  <CharactersWithSpaces>5233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2010-09-07T07:31:00Z</dcterms:created>
  <dc:creator>SKYFREE</dc:creator>
  <cp:lastModifiedBy>Administrator</cp:lastModifiedBy>
  <dcterms:modified xsi:type="dcterms:W3CDTF">2026-07-31T08:30:52Z</dcterms:modified>
  <dc:title>福建师范大学成人高等教育</dc:title>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71A65F43D49D4F599E50CC6EC3EDC1C8_13</vt:lpwstr>
  </property>
  <property fmtid="{D5CDD505-2E9C-101B-9397-08002B2CF9AE}" pid="4" name="KSOTemplateDocerSaveRecord">
    <vt:lpwstr>eyJoZGlkIjoiZGRmNmUzOWY2ZGRjOTM1ZTliZTdmOTc2NDZmNjhlOGYifQ==</vt:lpwstr>
  </property>
</Properties>
</file>