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530FE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福建师范大学申请高等学历继续教育本科毕业生学业水平测试</w:t>
      </w:r>
    </w:p>
    <w:p w14:paraId="6B8693F7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播音与主持艺术专业</w:t>
      </w:r>
    </w:p>
    <w:p w14:paraId="62B613D6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《普通话语音与发声》课程考试大纲</w:t>
      </w:r>
    </w:p>
    <w:p w14:paraId="0BC3FCEB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考试形式：线上考试</w:t>
      </w:r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100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 w14:paraId="39AD9626">
      <w:pPr>
        <w:numPr>
          <w:ilvl w:val="0"/>
          <w:numId w:val="1"/>
        </w:numPr>
        <w:spacing w:line="400" w:lineRule="exact"/>
        <w:ind w:left="551"/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课程性质</w:t>
      </w:r>
    </w:p>
    <w:p w14:paraId="4662C3E3">
      <w:pPr>
        <w:numPr>
          <w:ilvl w:val="0"/>
          <w:numId w:val="0"/>
        </w:numPr>
        <w:spacing w:line="400" w:lineRule="exact"/>
        <w:rPr>
          <w:rFonts w:hint="eastAsia" w:ascii="黑体" w:eastAsia="黑体"/>
          <w:b/>
          <w:bCs/>
          <w:sz w:val="28"/>
          <w:szCs w:val="28"/>
        </w:rPr>
      </w:pPr>
    </w:p>
    <w:p w14:paraId="2C512019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3" w:firstLine="48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本课程</w:t>
      </w:r>
      <w:r>
        <w:rPr>
          <w:rFonts w:hint="eastAsia" w:ascii="宋体" w:hAnsi="宋体"/>
          <w:sz w:val="24"/>
        </w:rPr>
        <w:t>是播音与主持艺术专业</w:t>
      </w:r>
      <w:r>
        <w:rPr>
          <w:rFonts w:hint="eastAsia" w:ascii="宋体" w:hAnsi="宋体"/>
          <w:sz w:val="24"/>
          <w:lang w:val="en-US" w:eastAsia="zh-CN"/>
        </w:rPr>
        <w:t>重要的</w:t>
      </w:r>
      <w:r>
        <w:rPr>
          <w:rFonts w:hint="eastAsia" w:ascii="宋体" w:hAnsi="宋体"/>
          <w:sz w:val="24"/>
        </w:rPr>
        <w:t>专业基础</w:t>
      </w:r>
      <w:r>
        <w:rPr>
          <w:rFonts w:hint="eastAsia" w:ascii="宋体" w:hAnsi="宋体"/>
          <w:sz w:val="24"/>
          <w:lang w:val="en-US" w:eastAsia="zh-CN"/>
        </w:rPr>
        <w:t>课程</w:t>
      </w:r>
      <w:r>
        <w:rPr>
          <w:rFonts w:hint="eastAsia" w:ascii="宋体" w:hAnsi="宋体"/>
          <w:sz w:val="24"/>
        </w:rPr>
        <w:t>，紧紧围绕普通话语音和发声两大核心板块，通过理论学习使学生系统地掌握普通话语音基本知识和吐字归音、用气发声的专业技能，并能够熟练、规范地说好普通话，逐步掌握、运用科学的发声方法，为播音、主持创作阶段的学习和训练打下</w:t>
      </w:r>
      <w:r>
        <w:rPr>
          <w:rFonts w:hint="eastAsia" w:ascii="宋体" w:hAnsi="宋体"/>
          <w:sz w:val="24"/>
          <w:lang w:val="en-US" w:eastAsia="zh-CN"/>
        </w:rPr>
        <w:t>坚</w:t>
      </w:r>
      <w:r>
        <w:rPr>
          <w:rFonts w:hint="eastAsia" w:ascii="宋体" w:hAnsi="宋体"/>
          <w:sz w:val="24"/>
        </w:rPr>
        <w:t>实的基础。</w:t>
      </w:r>
    </w:p>
    <w:p w14:paraId="382B8B9A">
      <w:pPr>
        <w:spacing w:line="400" w:lineRule="exact"/>
        <w:ind w:firstLine="551" w:firstLineChars="196"/>
        <w:rPr>
          <w:rFonts w:hint="eastAsia" w:ascii="黑体" w:eastAsia="黑体"/>
          <w:b/>
          <w:bCs/>
          <w:sz w:val="28"/>
          <w:szCs w:val="28"/>
        </w:rPr>
      </w:pPr>
    </w:p>
    <w:p w14:paraId="73BA03B5">
      <w:pPr>
        <w:spacing w:line="400" w:lineRule="exact"/>
        <w:ind w:firstLine="551" w:firstLineChars="196"/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二、教学目标</w:t>
      </w:r>
    </w:p>
    <w:p w14:paraId="18A3C272">
      <w:pPr>
        <w:spacing w:line="400" w:lineRule="exact"/>
        <w:ind w:firstLine="470" w:firstLineChars="196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69BB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0" w:firstLineChars="196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通过本课程的学习，学生应达到以下目标：</w:t>
      </w:r>
    </w:p>
    <w:p w14:paraId="6DF73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（一）理论知识目标</w:t>
      </w:r>
    </w:p>
    <w:p w14:paraId="326DB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0" w:firstLineChars="196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了解并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掌握播音主持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普通话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语音和发声理论知识；</w:t>
      </w:r>
    </w:p>
    <w:p w14:paraId="4E05D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0" w:firstLineChars="196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了解发音器官的构造与发音原理；</w:t>
      </w:r>
    </w:p>
    <w:p w14:paraId="4D8C3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0" w:firstLineChars="196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掌握普通话声母、韵母、声调、音节结构及语流音变的系统知识；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</w:p>
    <w:p w14:paraId="6F922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0" w:firstLineChars="196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理解情、声、气三者的相互关系及其在播音主持中的应用。</w:t>
      </w:r>
    </w:p>
    <w:p w14:paraId="7F058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0" w:firstLineChars="196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9874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（二）能力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和素养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目标</w:t>
      </w:r>
    </w:p>
    <w:p w14:paraId="25008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0" w:firstLineChars="196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能够客观认识和评价自己的语音面貌和声音条件，掌握普通话语音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发声的基本方法，做到发音准确、吐字清晰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气息通畅、声音扎实；</w:t>
      </w:r>
    </w:p>
    <w:p w14:paraId="71AD6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0" w:firstLineChars="196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培养学生对汉语普通话有声语言的审美鉴赏力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根据表达内容和感情色彩的不同，能够灵活运用气息和声音，具备声音对比变化的能力；</w:t>
      </w:r>
    </w:p>
    <w:p w14:paraId="70093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0" w:firstLineChars="196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用学到的知识指导自己的发音用声实践，为后续专业学习奠定良好基础。</w:t>
      </w:r>
    </w:p>
    <w:p w14:paraId="00B41578">
      <w:pPr>
        <w:spacing w:line="400" w:lineRule="exact"/>
        <w:ind w:firstLine="551" w:firstLineChars="196"/>
        <w:rPr>
          <w:rFonts w:hint="eastAsia" w:ascii="黑体" w:eastAsia="黑体"/>
          <w:b/>
          <w:bCs/>
          <w:sz w:val="28"/>
          <w:szCs w:val="28"/>
        </w:rPr>
      </w:pPr>
    </w:p>
    <w:p w14:paraId="7D67262F">
      <w:pPr>
        <w:spacing w:line="400" w:lineRule="exact"/>
        <w:ind w:firstLine="551" w:firstLineChars="196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黑体" w:eastAsia="黑体"/>
          <w:b/>
          <w:bCs/>
          <w:sz w:val="28"/>
          <w:szCs w:val="28"/>
        </w:rPr>
        <w:t>、参考教材（</w:t>
      </w:r>
      <w:r>
        <w:rPr>
          <w:rFonts w:hint="eastAsia" w:ascii="黑体" w:eastAsia="黑体"/>
          <w:b/>
          <w:bCs/>
          <w:color w:val="FF0000"/>
          <w:sz w:val="28"/>
          <w:szCs w:val="28"/>
        </w:rPr>
        <w:t>考生自备</w:t>
      </w:r>
      <w:r>
        <w:rPr>
          <w:rFonts w:hint="eastAsia" w:ascii="黑体" w:eastAsia="黑体"/>
          <w:b/>
          <w:bCs/>
          <w:sz w:val="28"/>
          <w:szCs w:val="28"/>
        </w:rPr>
        <w:t>）</w:t>
      </w:r>
    </w:p>
    <w:p w14:paraId="77ACF1F5">
      <w:pPr>
        <w:spacing w:line="400" w:lineRule="exact"/>
        <w:ind w:left="420"/>
        <w:rPr>
          <w:rFonts w:hint="eastAsia" w:ascii="宋体" w:hAnsi="宋体"/>
          <w:sz w:val="24"/>
        </w:rPr>
      </w:pPr>
    </w:p>
    <w:p w14:paraId="2D72E57F">
      <w:pPr>
        <w:spacing w:line="400" w:lineRule="exact"/>
        <w:ind w:left="42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中国传媒大学播音主持艺术学院编著《播音主持语音与发声》，中国传媒大学出版社，2014年8月第1版，ISBN 978-7-5657-0888-6</w:t>
      </w:r>
    </w:p>
    <w:p w14:paraId="0D4D3391">
      <w:pPr>
        <w:spacing w:line="400" w:lineRule="exact"/>
        <w:ind w:left="420"/>
        <w:rPr>
          <w:rFonts w:hint="eastAsia" w:ascii="宋体" w:hAnsi="宋体"/>
          <w:sz w:val="24"/>
          <w:lang w:val="en-US" w:eastAsia="zh-CN"/>
        </w:rPr>
      </w:pPr>
    </w:p>
    <w:p w14:paraId="76ABD99C">
      <w:pPr>
        <w:spacing w:line="400" w:lineRule="exact"/>
        <w:ind w:left="551"/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黑体" w:eastAsia="黑体"/>
          <w:b/>
          <w:bCs/>
          <w:sz w:val="28"/>
          <w:szCs w:val="28"/>
        </w:rPr>
        <w:t>、课程纲要</w:t>
      </w:r>
    </w:p>
    <w:p w14:paraId="45FCD174">
      <w:pPr>
        <w:spacing w:line="400" w:lineRule="exact"/>
        <w:ind w:left="551"/>
        <w:rPr>
          <w:rFonts w:hint="eastAsia" w:ascii="黑体" w:eastAsia="黑体"/>
          <w:b/>
          <w:bCs/>
          <w:sz w:val="28"/>
          <w:szCs w:val="28"/>
        </w:rPr>
      </w:pPr>
    </w:p>
    <w:p w14:paraId="195028D8">
      <w:pPr>
        <w:spacing w:line="4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第一章 播音主持语音与发声概论</w:t>
      </w:r>
    </w:p>
    <w:p w14:paraId="0C9A24E9">
      <w:pPr>
        <w:spacing w:line="4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第一节 播音主持语音与发声课程介绍</w:t>
      </w:r>
    </w:p>
    <w:p w14:paraId="6881C083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课程目的与学习方法</w:t>
      </w:r>
    </w:p>
    <w:p w14:paraId="2623A04A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播音主持创作中的声音</w:t>
      </w:r>
    </w:p>
    <w:p w14:paraId="523DB896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第四节 重视吐字发声强化基础训练</w:t>
      </w:r>
    </w:p>
    <w:p w14:paraId="1318C923">
      <w:pPr>
        <w:spacing w:line="400" w:lineRule="exact"/>
        <w:rPr>
          <w:rFonts w:hint="eastAsia" w:ascii="宋体" w:hAnsi="宋体"/>
          <w:sz w:val="24"/>
        </w:rPr>
      </w:pPr>
    </w:p>
    <w:p w14:paraId="57BB8444">
      <w:pPr>
        <w:spacing w:line="4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第二章 发音器官与发音原理</w:t>
      </w:r>
    </w:p>
    <w:p w14:paraId="57903FCF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口语发音的过程</w:t>
      </w:r>
    </w:p>
    <w:p w14:paraId="74E445B7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发音器官的形成与功能分类</w:t>
      </w:r>
    </w:p>
    <w:p w14:paraId="50B09425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呼吸器官和呼吸原理</w:t>
      </w:r>
    </w:p>
    <w:p w14:paraId="261A009D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第四节 发声器官和发声原理</w:t>
      </w:r>
    </w:p>
    <w:p w14:paraId="6F651D04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第五节 吐字器官和吐字原理</w:t>
      </w:r>
    </w:p>
    <w:p w14:paraId="64DA88C7">
      <w:pPr>
        <w:spacing w:line="400" w:lineRule="exact"/>
        <w:rPr>
          <w:rFonts w:hint="eastAsia" w:ascii="宋体" w:hAnsi="宋体"/>
          <w:sz w:val="24"/>
        </w:rPr>
      </w:pPr>
    </w:p>
    <w:p w14:paraId="3E09FAC0">
      <w:pPr>
        <w:spacing w:line="400" w:lineRule="exact"/>
        <w:ind w:firstLine="482" w:firstLineChars="200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第三章 普通话发音总说</w:t>
      </w:r>
    </w:p>
    <w:p w14:paraId="50666B94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普通话简介</w:t>
      </w:r>
    </w:p>
    <w:p w14:paraId="72DFF250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汉语拼音方案的构成</w:t>
      </w:r>
    </w:p>
    <w:p w14:paraId="55FBEDD4">
      <w:pPr>
        <w:spacing w:line="400" w:lineRule="exact"/>
        <w:rPr>
          <w:rFonts w:hint="eastAsia" w:ascii="宋体" w:hAnsi="宋体"/>
          <w:sz w:val="24"/>
        </w:rPr>
      </w:pPr>
    </w:p>
    <w:p w14:paraId="4822F35B">
      <w:pPr>
        <w:spacing w:line="400" w:lineRule="exact"/>
        <w:ind w:firstLine="482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第四章 普通话声母发音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重要章节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316E265A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声母简介</w:t>
      </w:r>
    </w:p>
    <w:p w14:paraId="083DC91D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声母的发音</w:t>
      </w:r>
    </w:p>
    <w:p w14:paraId="35A62A7A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声母的辨正</w:t>
      </w:r>
    </w:p>
    <w:p w14:paraId="58A8E119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第四节 零声母的发音</w:t>
      </w:r>
    </w:p>
    <w:p w14:paraId="27885DD8">
      <w:pPr>
        <w:spacing w:line="400" w:lineRule="exact"/>
        <w:rPr>
          <w:rFonts w:hint="eastAsia" w:ascii="宋体" w:hAnsi="宋体"/>
          <w:sz w:val="24"/>
        </w:rPr>
      </w:pPr>
    </w:p>
    <w:p w14:paraId="4A53CFF0">
      <w:pPr>
        <w:spacing w:line="400" w:lineRule="exact"/>
        <w:ind w:firstLine="482" w:firstLineChars="200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第五章 普通话韵母发音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重要章节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32C5A961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韵母简介</w:t>
      </w:r>
    </w:p>
    <w:p w14:paraId="2E771DBD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单元音韵母发音</w:t>
      </w:r>
    </w:p>
    <w:p w14:paraId="7D171008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复合元音韵母发音</w:t>
      </w:r>
    </w:p>
    <w:p w14:paraId="5BC3F17F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第四节 鼻尾音韵母发音</w:t>
      </w:r>
    </w:p>
    <w:p w14:paraId="31D81A71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第五节 韵母的四呼分类</w:t>
      </w:r>
    </w:p>
    <w:p w14:paraId="77C2C49B">
      <w:pPr>
        <w:spacing w:line="400" w:lineRule="exact"/>
        <w:rPr>
          <w:rFonts w:hint="eastAsia" w:ascii="宋体" w:hAnsi="宋体"/>
          <w:sz w:val="24"/>
        </w:rPr>
      </w:pPr>
    </w:p>
    <w:p w14:paraId="4373B77C">
      <w:pPr>
        <w:spacing w:line="400" w:lineRule="exact"/>
        <w:ind w:firstLine="482" w:firstLineChars="200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第六章 普通话声调与音节结构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重要章节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7E8B9CCD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声调的性质</w:t>
      </w:r>
    </w:p>
    <w:p w14:paraId="7A3233C0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普通话声调的调类和调值</w:t>
      </w:r>
    </w:p>
    <w:p w14:paraId="2E79847B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普通话音节结构划分</w:t>
      </w:r>
    </w:p>
    <w:p w14:paraId="4EF41685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第四节 普通话声母和韵母的拼合关系</w:t>
      </w:r>
    </w:p>
    <w:p w14:paraId="30F03F87">
      <w:pPr>
        <w:spacing w:line="400" w:lineRule="exact"/>
        <w:rPr>
          <w:rFonts w:hint="eastAsia" w:ascii="宋体" w:hAnsi="宋体"/>
          <w:sz w:val="24"/>
        </w:rPr>
      </w:pPr>
    </w:p>
    <w:p w14:paraId="68267DAD">
      <w:pPr>
        <w:spacing w:line="4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第七章 普通话语流音变</w:t>
      </w:r>
    </w:p>
    <w:p w14:paraId="33F26730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普通话轻声</w:t>
      </w:r>
    </w:p>
    <w:p w14:paraId="79DB3418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普通话儿化</w:t>
      </w:r>
    </w:p>
    <w:p w14:paraId="0219DDC1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普通话变调</w:t>
      </w:r>
    </w:p>
    <w:p w14:paraId="67F46334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第四节 普通话词的轻重格式</w:t>
      </w:r>
    </w:p>
    <w:p w14:paraId="55B751CA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第五节 普通话语气词“啊”的音变</w:t>
      </w:r>
    </w:p>
    <w:p w14:paraId="37964345">
      <w:pPr>
        <w:spacing w:line="400" w:lineRule="exact"/>
        <w:rPr>
          <w:rFonts w:hint="eastAsia" w:ascii="宋体" w:hAnsi="宋体"/>
          <w:sz w:val="24"/>
        </w:rPr>
      </w:pPr>
    </w:p>
    <w:p w14:paraId="63CD086C">
      <w:pPr>
        <w:spacing w:line="4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第八章 普通话读音问题分析</w:t>
      </w:r>
    </w:p>
    <w:p w14:paraId="2032EE49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播音主持专业人员的读音问题</w:t>
      </w:r>
    </w:p>
    <w:p w14:paraId="0040D571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台湾“国语”与普通话读音的异同</w:t>
      </w:r>
    </w:p>
    <w:p w14:paraId="52A308D1">
      <w:pPr>
        <w:spacing w:line="400" w:lineRule="exact"/>
        <w:rPr>
          <w:rFonts w:hint="eastAsia" w:ascii="宋体" w:hAnsi="宋体"/>
          <w:sz w:val="24"/>
        </w:rPr>
      </w:pPr>
    </w:p>
    <w:p w14:paraId="742AABD1">
      <w:pPr>
        <w:spacing w:line="4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第九章 普通话水平测试</w:t>
      </w:r>
    </w:p>
    <w:p w14:paraId="2ECC65EF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普通话水平测试简介</w:t>
      </w:r>
    </w:p>
    <w:p w14:paraId="1E0EEEFA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普通话水平测试内容及评分标准</w:t>
      </w:r>
    </w:p>
    <w:p w14:paraId="1B3ECCA1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如何准备和参加普通话水平测试</w:t>
      </w:r>
    </w:p>
    <w:p w14:paraId="18B3596A">
      <w:pPr>
        <w:spacing w:line="400" w:lineRule="exact"/>
        <w:rPr>
          <w:rFonts w:hint="eastAsia" w:ascii="宋体" w:hAnsi="宋体"/>
          <w:sz w:val="24"/>
        </w:rPr>
      </w:pPr>
    </w:p>
    <w:p w14:paraId="0130959E">
      <w:pPr>
        <w:spacing w:line="400" w:lineRule="exact"/>
        <w:ind w:firstLine="482" w:firstLineChars="200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第十章 播音主持吐字方式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重要章节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04DF9E4F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播音员主持人要重视吐字</w:t>
      </w:r>
    </w:p>
    <w:p w14:paraId="4E1CFD85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口腔控制和吐字归音</w:t>
      </w:r>
    </w:p>
    <w:p w14:paraId="079440F7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吐字归音在播音主持常见语体中的应用</w:t>
      </w:r>
    </w:p>
    <w:p w14:paraId="13A84719">
      <w:pPr>
        <w:spacing w:line="400" w:lineRule="exact"/>
        <w:rPr>
          <w:rFonts w:hint="eastAsia" w:ascii="宋体" w:hAnsi="宋体"/>
          <w:sz w:val="24"/>
        </w:rPr>
      </w:pPr>
    </w:p>
    <w:p w14:paraId="3F93D35A">
      <w:pPr>
        <w:spacing w:line="400" w:lineRule="exact"/>
        <w:ind w:firstLine="482" w:firstLineChars="200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第十一章 播音主持呼吸方式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重要章节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79C93333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播音主持的呼吸特点和呼吸方法</w:t>
      </w:r>
    </w:p>
    <w:p w14:paraId="19F56EF1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气息与感情、吐字、用声的关系</w:t>
      </w:r>
    </w:p>
    <w:p w14:paraId="7056EB98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播音主持中的气息使用</w:t>
      </w:r>
    </w:p>
    <w:p w14:paraId="6FEB710F">
      <w:pPr>
        <w:spacing w:line="400" w:lineRule="exact"/>
        <w:rPr>
          <w:rFonts w:hint="eastAsia" w:ascii="宋体" w:hAnsi="宋体"/>
          <w:sz w:val="24"/>
        </w:rPr>
      </w:pPr>
    </w:p>
    <w:p w14:paraId="7A9709AE">
      <w:pPr>
        <w:spacing w:line="400" w:lineRule="exact"/>
        <w:ind w:firstLine="482" w:firstLineChars="200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第十二章 播音主持发声方式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重要章节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77F94E2E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</w:rPr>
        <w:t>第一节 播音主持发声特点和播音员主持人发声能力</w:t>
      </w:r>
    </w:p>
    <w:p w14:paraId="24667DB1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常见的发声类型</w:t>
      </w:r>
    </w:p>
    <w:p w14:paraId="6BD0AE91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播音主持发声中音高的使用</w:t>
      </w:r>
    </w:p>
    <w:p w14:paraId="719578F4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第四节 播音主持发声中音色的使用</w:t>
      </w:r>
    </w:p>
    <w:p w14:paraId="69B9730F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第五节 播音主持发声中的音量和音长</w:t>
      </w:r>
    </w:p>
    <w:p w14:paraId="7CF40BAC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第六节 发声训练的原则和常见问题</w:t>
      </w:r>
    </w:p>
    <w:p w14:paraId="2103AA5A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第七节 嗓音保护</w:t>
      </w:r>
    </w:p>
    <w:p w14:paraId="7D32B1BE">
      <w:pPr>
        <w:spacing w:line="400" w:lineRule="exact"/>
        <w:rPr>
          <w:rFonts w:hint="eastAsia" w:ascii="宋体" w:hAnsi="宋体"/>
          <w:sz w:val="24"/>
        </w:rPr>
      </w:pPr>
    </w:p>
    <w:p w14:paraId="0104B1C9">
      <w:pPr>
        <w:spacing w:line="400" w:lineRule="exact"/>
        <w:ind w:firstLine="482" w:firstLineChars="200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第十三章 播音主持共鸣调节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重要章节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64F499A1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共鸣原理和共鸣在发音中的作用</w:t>
      </w:r>
    </w:p>
    <w:p w14:paraId="3C5589D2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调节共鸣的部位和方法</w:t>
      </w:r>
    </w:p>
    <w:p w14:paraId="6EFD10BB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播音主持的共鸣调节</w:t>
      </w:r>
    </w:p>
    <w:p w14:paraId="484AD697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第四节 常见共鸣问题的解决方法</w:t>
      </w:r>
    </w:p>
    <w:p w14:paraId="590144E7">
      <w:pPr>
        <w:spacing w:line="400" w:lineRule="exact"/>
        <w:rPr>
          <w:rFonts w:hint="eastAsia" w:ascii="宋体" w:hAnsi="宋体"/>
          <w:sz w:val="24"/>
        </w:rPr>
      </w:pPr>
    </w:p>
    <w:p w14:paraId="00E2D1A3">
      <w:pPr>
        <w:spacing w:line="400" w:lineRule="exact"/>
        <w:ind w:firstLine="482" w:firstLineChars="200"/>
        <w:rPr>
          <w:rFonts w:hint="eastAsia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</w:rPr>
        <w:t>第十四章 情、声、气关系与声音对比变化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重要章节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74825638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第一节 情、声、气及三者的相互关系</w:t>
      </w:r>
    </w:p>
    <w:p w14:paraId="0C082037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第二节 情、声、气与声音对比变化</w:t>
      </w:r>
    </w:p>
    <w:p w14:paraId="29E196A4"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第三节 情、声、气关系处理不当容易引发的问题</w:t>
      </w:r>
    </w:p>
    <w:p w14:paraId="00CE0FBB">
      <w:pPr>
        <w:spacing w:line="400" w:lineRule="exact"/>
        <w:rPr>
          <w:rFonts w:hint="eastAsia" w:ascii="宋体" w:hAnsi="宋体"/>
          <w:sz w:val="24"/>
        </w:rPr>
      </w:pPr>
    </w:p>
    <w:p w14:paraId="0996D33D">
      <w:pPr>
        <w:spacing w:line="400" w:lineRule="exact"/>
        <w:ind w:firstLine="551" w:firstLineChars="196"/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黑体" w:eastAsia="黑体"/>
          <w:b/>
          <w:bCs/>
          <w:sz w:val="28"/>
          <w:szCs w:val="28"/>
        </w:rPr>
        <w:t>、考试题型</w:t>
      </w:r>
    </w:p>
    <w:p w14:paraId="4F87E03D">
      <w:pPr>
        <w:spacing w:line="400" w:lineRule="exact"/>
        <w:ind w:firstLine="551" w:firstLineChars="196"/>
        <w:rPr>
          <w:rFonts w:hint="eastAsia" w:ascii="黑体" w:eastAsia="黑体"/>
          <w:b/>
          <w:bCs/>
          <w:sz w:val="28"/>
          <w:szCs w:val="28"/>
        </w:rPr>
      </w:pPr>
    </w:p>
    <w:p w14:paraId="387DBE27">
      <w:pPr>
        <w:jc w:val="center"/>
        <w:rPr>
          <w:rFonts w:hint="eastAsia" w:ascii="黑体" w:eastAsia="黑体"/>
          <w:sz w:val="30"/>
          <w:szCs w:val="30"/>
          <w:u w:val="single"/>
        </w:rPr>
      </w:pPr>
      <w:r>
        <w:rPr>
          <w:rFonts w:hint="eastAsia" w:ascii="黑体" w:eastAsia="黑体"/>
          <w:sz w:val="30"/>
          <w:szCs w:val="30"/>
        </w:rPr>
        <w:t>福建师范大学___年高等学历继续教育本科毕业生学业水平测试题目卷</w:t>
      </w:r>
    </w:p>
    <w:p w14:paraId="0FAEF301">
      <w:pPr>
        <w:spacing w:before="156" w:beforeLines="50" w:after="156" w:afterLines="50" w:line="400" w:lineRule="exact"/>
        <w:jc w:val="center"/>
        <w:rPr>
          <w:rFonts w:hint="eastAsia" w:ascii="楷体_GB2312" w:hAnsi="华文中宋" w:eastAsia="楷体_GB2312"/>
          <w:b/>
          <w:sz w:val="30"/>
          <w:szCs w:val="30"/>
        </w:rPr>
      </w:pPr>
      <w:r>
        <w:rPr>
          <w:rFonts w:hint="eastAsia" w:ascii="楷体_GB2312" w:hAnsi="华文中宋" w:eastAsia="楷体_GB2312"/>
          <w:b/>
          <w:sz w:val="30"/>
          <w:szCs w:val="30"/>
        </w:rPr>
        <w:t>《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普通话语音与发声</w:t>
      </w:r>
      <w:r>
        <w:rPr>
          <w:rFonts w:hint="eastAsia" w:ascii="楷体_GB2312" w:hAnsi="华文中宋" w:eastAsia="楷体_GB2312"/>
          <w:b/>
          <w:sz w:val="30"/>
          <w:szCs w:val="30"/>
        </w:rPr>
        <w:t>》</w:t>
      </w:r>
      <w:r>
        <w:rPr>
          <w:rFonts w:hint="eastAsia" w:ascii="楷体_GB2312" w:eastAsia="楷体_GB2312"/>
          <w:b/>
          <w:sz w:val="30"/>
          <w:szCs w:val="30"/>
        </w:rPr>
        <w:t>A/B</w:t>
      </w:r>
      <w:r>
        <w:rPr>
          <w:rFonts w:ascii="楷体_GB2312" w:hAnsi="华文中宋" w:eastAsia="楷体_GB2312"/>
          <w:b/>
          <w:sz w:val="30"/>
          <w:szCs w:val="30"/>
        </w:rPr>
        <w:t>卷</w:t>
      </w:r>
      <w:r>
        <w:rPr>
          <w:rFonts w:hint="eastAsia" w:ascii="楷体_GB2312" w:hAnsi="华文中宋" w:eastAsia="楷体_GB2312"/>
          <w:b/>
          <w:sz w:val="30"/>
          <w:szCs w:val="30"/>
        </w:rPr>
        <w:t xml:space="preserve">    开卷</w:t>
      </w:r>
    </w:p>
    <w:p w14:paraId="0E64FE28">
      <w:pPr>
        <w:autoSpaceDE w:val="0"/>
        <w:autoSpaceDN w:val="0"/>
        <w:adjustRightInd w:val="0"/>
        <w:spacing w:line="600" w:lineRule="exact"/>
        <w:jc w:val="center"/>
        <w:rPr>
          <w:kern w:val="0"/>
          <w:sz w:val="24"/>
        </w:rPr>
      </w:pPr>
      <w:r>
        <w:rPr>
          <w:kern w:val="0"/>
          <w:sz w:val="24"/>
        </w:rPr>
        <w:t xml:space="preserve">注 意 事 项 </w:t>
      </w:r>
    </w:p>
    <w:p w14:paraId="48C27C62">
      <w:pPr>
        <w:autoSpaceDE w:val="0"/>
        <w:autoSpaceDN w:val="0"/>
        <w:adjustRightInd w:val="0"/>
        <w:spacing w:line="400" w:lineRule="exact"/>
        <w:rPr>
          <w:kern w:val="0"/>
          <w:sz w:val="24"/>
        </w:rPr>
      </w:pPr>
      <w:r>
        <w:rPr>
          <w:kern w:val="0"/>
          <w:sz w:val="24"/>
        </w:rPr>
        <w:t>一、请根据系统提示正确输入个人信息后登录考试系统。</w:t>
      </w:r>
    </w:p>
    <w:p w14:paraId="4DD4AFD2">
      <w:pPr>
        <w:autoSpaceDE w:val="0"/>
        <w:autoSpaceDN w:val="0"/>
        <w:adjustRightInd w:val="0"/>
        <w:spacing w:line="400" w:lineRule="exact"/>
        <w:rPr>
          <w:kern w:val="0"/>
          <w:sz w:val="24"/>
        </w:rPr>
      </w:pPr>
      <w:r>
        <w:rPr>
          <w:kern w:val="0"/>
          <w:sz w:val="24"/>
        </w:rPr>
        <w:t>二、在100分钟内答完所有试题，不得拖延时间。一旦进入考试系统，系统将开始倒计时，考试中无法暂停或切换为其他与考试无关的界面。</w:t>
      </w:r>
    </w:p>
    <w:p w14:paraId="37DB37D1">
      <w:pPr>
        <w:autoSpaceDE w:val="0"/>
        <w:autoSpaceDN w:val="0"/>
        <w:adjustRightInd w:val="0"/>
        <w:spacing w:line="400" w:lineRule="exact"/>
        <w:jc w:val="left"/>
        <w:rPr>
          <w:kern w:val="0"/>
          <w:sz w:val="24"/>
        </w:rPr>
      </w:pPr>
      <w:r>
        <w:rPr>
          <w:kern w:val="0"/>
          <w:sz w:val="24"/>
        </w:rPr>
        <w:t>三、若提前完成所有答题，可点击“提交”结束考试。提交成功后无法再返回试卷答题。</w:t>
      </w:r>
    </w:p>
    <w:p w14:paraId="5129BE8F">
      <w:pPr>
        <w:ind w:left="1478" w:leftChars="242" w:hanging="970" w:hangingChars="539"/>
        <w:rPr>
          <w:rFonts w:hint="eastAsia"/>
          <w:sz w:val="18"/>
          <w:szCs w:val="18"/>
        </w:rPr>
      </w:pPr>
    </w:p>
    <w:p w14:paraId="28506F9E">
      <w:pPr>
        <w:spacing w:line="400" w:lineRule="exact"/>
        <w:ind w:left="42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试卷题型</w:t>
      </w:r>
    </w:p>
    <w:p w14:paraId="25DACDE7">
      <w:pPr>
        <w:numPr>
          <w:ilvl w:val="0"/>
          <w:numId w:val="2"/>
        </w:numPr>
        <w:spacing w:line="400" w:lineRule="exact"/>
        <w:ind w:left="42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填空题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20分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23E64F98">
      <w:pPr>
        <w:numPr>
          <w:ilvl w:val="0"/>
          <w:numId w:val="2"/>
        </w:numPr>
        <w:spacing w:line="400" w:lineRule="exact"/>
        <w:ind w:left="42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判断题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20分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6D9C65B2">
      <w:pPr>
        <w:numPr>
          <w:ilvl w:val="0"/>
          <w:numId w:val="2"/>
        </w:numPr>
        <w:spacing w:line="400" w:lineRule="exact"/>
        <w:ind w:left="42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名词解释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20分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5D2068CE">
      <w:pPr>
        <w:numPr>
          <w:ilvl w:val="0"/>
          <w:numId w:val="2"/>
        </w:numPr>
        <w:spacing w:line="400" w:lineRule="exact"/>
        <w:ind w:left="42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简答题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25分</w:t>
      </w:r>
      <w:r>
        <w:rPr>
          <w:rFonts w:hint="eastAsia" w:ascii="宋体" w:hAnsi="宋体"/>
          <w:b/>
          <w:bCs/>
          <w:sz w:val="24"/>
          <w:lang w:eastAsia="zh-CN"/>
        </w:rPr>
        <w:t>）</w:t>
      </w:r>
    </w:p>
    <w:p w14:paraId="2311B35B">
      <w:pPr>
        <w:numPr>
          <w:ilvl w:val="0"/>
          <w:numId w:val="2"/>
        </w:numPr>
        <w:spacing w:line="400" w:lineRule="exact"/>
        <w:ind w:left="42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</w:rPr>
        <w:t>论述题</w:t>
      </w:r>
      <w:r>
        <w:rPr>
          <w:rFonts w:hint="eastAsia" w:ascii="宋体" w:hAnsi="宋体"/>
          <w:b/>
          <w:bCs/>
          <w:sz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lang w:val="en-US" w:eastAsia="zh-CN"/>
        </w:rPr>
        <w:t>15分</w:t>
      </w:r>
      <w:r>
        <w:rPr>
          <w:rFonts w:hint="eastAsia" w:ascii="宋体" w:hAnsi="宋体"/>
          <w:sz w:val="24"/>
          <w:lang w:eastAsia="zh-CN"/>
        </w:rPr>
        <w:t>）</w:t>
      </w:r>
    </w:p>
    <w:p w14:paraId="224E89F2">
      <w:pPr>
        <w:rPr>
          <w:rFonts w:hint="eastAsia"/>
          <w:b/>
          <w:bCs/>
          <w:color w:val="0000FF"/>
          <w:sz w:val="24"/>
        </w:rPr>
      </w:pPr>
      <w:bookmarkStart w:id="0" w:name="_GoBack"/>
      <w:r>
        <w:rPr>
          <w:rFonts w:hint="eastAsia"/>
          <w:b/>
          <w:bCs/>
          <w:color w:val="0000FF"/>
          <w:sz w:val="24"/>
        </w:rPr>
        <w:t>(注：以上试卷样式仅供参考，在特殊情况下，试卷题型、各题分值比例可能略有变动，最终以卷面题型及实际分值为准！）</w:t>
      </w:r>
    </w:p>
    <w:bookmarkEnd w:id="0"/>
    <w:p w14:paraId="19E6DAEE">
      <w:pPr>
        <w:pStyle w:val="4"/>
        <w:rPr>
          <w:rFonts w:hint="eastAsia"/>
          <w:lang w:eastAsia="zh-CN"/>
        </w:rPr>
      </w:pPr>
    </w:p>
    <w:p w14:paraId="7673D34E">
      <w:pPr>
        <w:spacing w:line="400" w:lineRule="exact"/>
        <w:ind w:left="420"/>
        <w:rPr>
          <w:rFonts w:hint="eastAsia" w:ascii="宋体" w:hAnsi="宋体"/>
          <w:sz w:val="24"/>
        </w:rPr>
      </w:pPr>
    </w:p>
    <w:p w14:paraId="56E722C5"/>
    <w:sectPr>
      <w:headerReference r:id="rId3" w:type="default"/>
      <w:footerReference r:id="rId4" w:type="default"/>
      <w:footerReference r:id="rId5" w:type="even"/>
      <w:pgSz w:w="11906" w:h="16838"/>
      <w:pgMar w:top="1418" w:right="124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1D5E4">
    <w:pPr>
      <w:pStyle w:val="2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 w14:paraId="09E31DF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DE4ED">
    <w:pPr>
      <w:pStyle w:val="2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7D68F7D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6A176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2BCDCD"/>
    <w:multiLevelType w:val="singleLevel"/>
    <w:tmpl w:val="8B2BCD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37FD499"/>
    <w:multiLevelType w:val="singleLevel"/>
    <w:tmpl w:val="037FD4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95325"/>
    <w:rsid w:val="0A067940"/>
    <w:rsid w:val="169C4829"/>
    <w:rsid w:val="17E72AEE"/>
    <w:rsid w:val="21326C44"/>
    <w:rsid w:val="23CB3B95"/>
    <w:rsid w:val="5C22540A"/>
    <w:rsid w:val="5E35086B"/>
    <w:rsid w:val="61795325"/>
    <w:rsid w:val="661A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First Indent 2"/>
    <w:basedOn w:val="5"/>
    <w:qFormat/>
    <w:uiPriority w:val="0"/>
    <w:pPr>
      <w:ind w:firstLine="420" w:firstLineChars="200"/>
    </w:pPr>
  </w:style>
  <w:style w:type="paragraph" w:customStyle="1" w:styleId="5">
    <w:name w:val="正文缩进1"/>
    <w:basedOn w:val="6"/>
    <w:qFormat/>
    <w:uiPriority w:val="0"/>
    <w:rPr>
      <w:rFonts w:ascii="仿宋_GB2312" w:hAnsi="仿宋_GB2312" w:eastAsia="仿宋_GB2312"/>
      <w:sz w:val="30"/>
      <w:szCs w:val="24"/>
    </w:rPr>
  </w:style>
  <w:style w:type="paragraph" w:customStyle="1" w:styleId="6">
    <w:name w:val="正文1"/>
    <w:next w:val="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9">
    <w:name w:val="page number"/>
    <w:basedOn w:val="8"/>
    <w:uiPriority w:val="0"/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1651</Words>
  <Characters>1688</Characters>
  <Lines>0</Lines>
  <Paragraphs>0</Paragraphs>
  <TotalTime>0</TotalTime>
  <ScaleCrop>false</ScaleCrop>
  <LinksUpToDate>false</LinksUpToDate>
  <CharactersWithSpaces>2020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2026-07-03T06:15:00Z</dcterms:created>
  <dc:creator>飙哥</dc:creator>
  <cp:lastModifiedBy>Administrator</cp:lastModifiedBy>
  <dcterms:modified xsi:type="dcterms:W3CDTF">2026-07-31T06:11:36Z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F4ED9FDB7CC94196AD1FBA6B750F6301_11</vt:lpwstr>
  </property>
  <property fmtid="{D5CDD505-2E9C-101B-9397-08002B2CF9AE}" pid="4" name="KSOTemplateDocerSaveRecord">
    <vt:lpwstr>eyJoZGlkIjoiZGRmNmUzOWY2ZGRjOTM1ZTliZTdmOTc2NDZmNjhlOGYifQ==</vt:lpwstr>
  </property>
</Properties>
</file>