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FB441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福建师范大学申请高等学历继续教育本科毕业生学业水平测试</w:t>
      </w:r>
    </w:p>
    <w:p w14:paraId="22D30293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金融学专业</w:t>
      </w:r>
    </w:p>
    <w:p w14:paraId="141676AE"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《金融学》课程考试大纲</w:t>
      </w:r>
    </w:p>
    <w:p w14:paraId="3CD3AA4F">
      <w:pPr>
        <w:tabs>
          <w:tab w:val="left" w:pos="7740"/>
        </w:tabs>
        <w:jc w:val="center"/>
        <w:rPr>
          <w:rFonts w:hint="eastAsia" w:ascii="宋体" w:hAnsi="宋体" w:cs="Arial Unicode MS"/>
          <w:bCs/>
          <w:sz w:val="24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</w:t>
      </w:r>
      <w:r>
        <w:rPr>
          <w:rFonts w:eastAsia="黑体"/>
          <w:b/>
          <w:kern w:val="0"/>
          <w:sz w:val="30"/>
          <w:szCs w:val="30"/>
        </w:rPr>
        <w:t>线上考试</w:t>
      </w:r>
      <w:bookmarkStart w:id="0" w:name="_GoBack"/>
      <w:bookmarkEnd w:id="0"/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ascii="ˎ̥" w:hAnsi="ˎ̥" w:eastAsia="黑体" w:cs="宋体"/>
          <w:b/>
          <w:kern w:val="0"/>
          <w:sz w:val="30"/>
          <w:szCs w:val="30"/>
        </w:rPr>
        <w:t>1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2</w:t>
      </w:r>
      <w:r>
        <w:rPr>
          <w:rFonts w:ascii="ˎ̥" w:hAnsi="ˎ̥" w:eastAsia="黑体" w:cs="宋体"/>
          <w:b/>
          <w:kern w:val="0"/>
          <w:sz w:val="30"/>
          <w:szCs w:val="30"/>
        </w:rPr>
        <w:t>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</w:p>
    <w:p w14:paraId="507E55CC">
      <w:pPr>
        <w:spacing w:after="0" w:line="24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一、指定参考教材（</w:t>
      </w:r>
      <w:r>
        <w:rPr>
          <w:rFonts w:ascii="宋体" w:hAnsi="宋体" w:eastAsia="宋体"/>
          <w:b/>
          <w:bCs/>
          <w:color w:val="EE0000"/>
          <w:sz w:val="28"/>
          <w:szCs w:val="28"/>
        </w:rPr>
        <w:t>考生自备</w:t>
      </w:r>
      <w:r>
        <w:rPr>
          <w:rFonts w:ascii="宋体" w:hAnsi="宋体" w:eastAsia="宋体"/>
          <w:b/>
          <w:bCs/>
          <w:sz w:val="28"/>
          <w:szCs w:val="28"/>
        </w:rPr>
        <w:t>）</w:t>
      </w:r>
    </w:p>
    <w:p w14:paraId="19AE5412">
      <w:pPr>
        <w:spacing w:after="0" w:line="240" w:lineRule="auto"/>
        <w:ind w:firstLine="44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指定教材为清华大学出版社出版，刘建波主编《金融学概论》（第二版）。授课过程会补充金融行业前沿热点、最新行业发展动态，相关内容均会纳入试题考核范围。</w:t>
      </w:r>
    </w:p>
    <w:p w14:paraId="4FDBEBAA">
      <w:pPr>
        <w:spacing w:after="0" w:line="24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二、课程考核纲要</w:t>
      </w:r>
    </w:p>
    <w:p w14:paraId="42ECAA48">
      <w:pPr>
        <w:spacing w:after="156" w:afterLines="5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（一）考试总体要求</w:t>
      </w:r>
    </w:p>
    <w:p w14:paraId="0C4D579D">
      <w:pPr>
        <w:spacing w:after="0" w:line="240" w:lineRule="auto"/>
        <w:ind w:firstLine="440" w:firstLineChars="200"/>
        <w:rPr>
          <w:rFonts w:ascii="宋体" w:hAnsi="宋体" w:eastAsia="宋体"/>
        </w:rPr>
      </w:pPr>
      <w:r>
        <w:rPr>
          <w:rFonts w:ascii="宋体" w:hAnsi="宋体" w:eastAsia="宋体"/>
        </w:rPr>
        <w:t>《金融学概论》是经济、金融类专业核心专业基础课程。本课程学习目标：熟练掌握金融学基础理论、完整理论框架，熟悉国内外金融行业热点现实问题，为后续高阶专业课程学习筑牢理论基础。</w:t>
      </w:r>
    </w:p>
    <w:p w14:paraId="0E26D224">
      <w:pPr>
        <w:spacing w:before="156" w:beforeLines="50" w:after="156" w:afterLines="5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（二）各章节考核要求与考核内容</w:t>
      </w:r>
    </w:p>
    <w:p w14:paraId="02587A16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第一章 货币与货币制度</w:t>
      </w:r>
    </w:p>
    <w:p w14:paraId="17504AA7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【考核学习要求】</w:t>
      </w:r>
    </w:p>
    <w:p w14:paraId="7E4CA608">
      <w:pPr>
        <w:numPr>
          <w:ilvl w:val="0"/>
          <w:numId w:val="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熟记本章基础概念，吃透全部基础知识点；</w:t>
      </w:r>
    </w:p>
    <w:p w14:paraId="5D8A8F0B">
      <w:pPr>
        <w:numPr>
          <w:ilvl w:val="0"/>
          <w:numId w:val="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依托货币起源、发展脉络理解货币内在本质，能够区分、辨析各类货币相关学说；</w:t>
      </w:r>
    </w:p>
    <w:p w14:paraId="279E88DE">
      <w:pPr>
        <w:numPr>
          <w:ilvl w:val="0"/>
          <w:numId w:val="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熟悉货币诞生、演进完整历史，把握货币形态整体演变趋势；</w:t>
      </w:r>
    </w:p>
    <w:p w14:paraId="07F56765">
      <w:pPr>
        <w:numPr>
          <w:ilvl w:val="0"/>
          <w:numId w:val="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深度理解货币五大职能，重点掌握各项职能核心特征与实际作用；</w:t>
      </w:r>
    </w:p>
    <w:p w14:paraId="6C8C50C0">
      <w:pPr>
        <w:numPr>
          <w:ilvl w:val="0"/>
          <w:numId w:val="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明晰货币制度完整构成内容，理解不同货币制度更迭背后的核心动因；</w:t>
      </w:r>
    </w:p>
    <w:p w14:paraId="5E02C564">
      <w:pPr>
        <w:numPr>
          <w:ilvl w:val="0"/>
          <w:numId w:val="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核心掌握布雷顿森林体系、现代信用货币制度的核心内容与典型特征。</w:t>
      </w:r>
    </w:p>
    <w:p w14:paraId="2B5B800C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【考核核心内容】</w:t>
      </w:r>
    </w:p>
    <w:p w14:paraId="704C035B">
      <w:pPr>
        <w:numPr>
          <w:ilvl w:val="0"/>
          <w:numId w:val="2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货币的起源与内在本质</w:t>
      </w:r>
    </w:p>
    <w:p w14:paraId="2F29A056">
      <w:pPr>
        <w:numPr>
          <w:ilvl w:val="0"/>
          <w:numId w:val="2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货币职能及其经济作用 （1）价值尺度 （2）流通手段 （3）贮藏手段 （4）支付手段 （5）世界货币</w:t>
      </w:r>
    </w:p>
    <w:p w14:paraId="6AF8DAD5">
      <w:pPr>
        <w:numPr>
          <w:ilvl w:val="0"/>
          <w:numId w:val="2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货币形态的迭代演变 （1）实物货币 （2）金属货币 （3）代用货币 （4）信用货币</w:t>
      </w:r>
    </w:p>
    <w:p w14:paraId="67F0042E">
      <w:pPr>
        <w:numPr>
          <w:ilvl w:val="0"/>
          <w:numId w:val="2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货币制度体系 （1）货币制度定义与完整构成要素 （2）货币制度主要类型与历史演变过程 （3）我国现行货币制度</w:t>
      </w:r>
    </w:p>
    <w:p w14:paraId="7DDD3AA4">
      <w:pPr>
        <w:numPr>
          <w:ilvl w:val="0"/>
          <w:numId w:val="2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现代信用货币层次划分 （1）信用货币分层统计的意义与划分依据 （2）国际货币基金组织货币层次划分标准 （3）国内现行货币层次划分口径</w:t>
      </w:r>
    </w:p>
    <w:p w14:paraId="2B1F8EEE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第二章 信用与利率</w:t>
      </w:r>
    </w:p>
    <w:p w14:paraId="74BB02EB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【考核学习要求】</w:t>
      </w:r>
    </w:p>
    <w:p w14:paraId="456BF5FF">
      <w:pPr>
        <w:numPr>
          <w:ilvl w:val="0"/>
          <w:numId w:val="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精准识记本章全部基础概念，熟练掌握基础考点；</w:t>
      </w:r>
    </w:p>
    <w:p w14:paraId="59C8FE98">
      <w:pPr>
        <w:numPr>
          <w:ilvl w:val="0"/>
          <w:numId w:val="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梳理信用诞生、发展历史脉络，重点掌握高利贷信用独有特点与双重作用；</w:t>
      </w:r>
    </w:p>
    <w:p w14:paraId="0EDBE796">
      <w:pPr>
        <w:numPr>
          <w:ilvl w:val="0"/>
          <w:numId w:val="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全面掌握现代主流信用形式，明确各类信用的特征、适用场景；</w:t>
      </w:r>
    </w:p>
    <w:p w14:paraId="25501B38">
      <w:pPr>
        <w:numPr>
          <w:ilvl w:val="0"/>
          <w:numId w:val="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理解利息内在实质，厘清利息与收益资本化的逻辑关联；</w:t>
      </w:r>
    </w:p>
    <w:p w14:paraId="0D30EFE4">
      <w:pPr>
        <w:numPr>
          <w:ilvl w:val="0"/>
          <w:numId w:val="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掌握利率基础定义，区分不同维度下的利率分类；</w:t>
      </w:r>
    </w:p>
    <w:p w14:paraId="296FA850">
      <w:pPr>
        <w:numPr>
          <w:ilvl w:val="0"/>
          <w:numId w:val="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吃透利率决定经典理论，梳理影响利率水平的各类内外因素；</w:t>
      </w:r>
    </w:p>
    <w:p w14:paraId="3B98DE87">
      <w:pPr>
        <w:numPr>
          <w:ilvl w:val="0"/>
          <w:numId w:val="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理解利率宏观调控作用，明晰利率有效发挥调节作用的外部环境与配套条件。</w:t>
      </w:r>
    </w:p>
    <w:p w14:paraId="729DB63C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【考核核心内容】</w:t>
      </w:r>
    </w:p>
    <w:p w14:paraId="276509CB">
      <w:pPr>
        <w:numPr>
          <w:ilvl w:val="0"/>
          <w:numId w:val="4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信用的产生与发展历程 （1）信用基本内涵与核心特征 （2）信用的起源与长期演化</w:t>
      </w:r>
    </w:p>
    <w:p w14:paraId="6A357D19">
      <w:pPr>
        <w:numPr>
          <w:ilvl w:val="0"/>
          <w:numId w:val="4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主流信用形式 （1）商业信用 （2）银行信用 （3）国家信用 （4）消费信用 （5）国际信用</w:t>
      </w:r>
    </w:p>
    <w:p w14:paraId="210D0572">
      <w:pPr>
        <w:numPr>
          <w:ilvl w:val="0"/>
          <w:numId w:val="4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利息与利息率体系 （1）利息产生根源与本质 （2）利率内涵、多元分类标准 （3）利率水平决定逻辑与各类影响因素 （4）利率经济功能与调节作用 （5）利率期限、风险结构</w:t>
      </w:r>
    </w:p>
    <w:p w14:paraId="0B96A655">
      <w:pPr>
        <w:numPr>
          <w:ilvl w:val="0"/>
          <w:numId w:val="4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国内利率市场化改革进程 （1）利率市场化核心内涵 （2）推进利率市场化的现实价值 （3）我国利率市场化发展阶段与推进历程 （4）现阶段利率市场化落地存在的约束条件 （5）持续深化利率市场化改革的实施思路</w:t>
      </w:r>
    </w:p>
    <w:p w14:paraId="2D77BC09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第三章 金融市场与金融工具</w:t>
      </w:r>
    </w:p>
    <w:p w14:paraId="65755EBD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【考核学习要求】</w:t>
      </w:r>
    </w:p>
    <w:p w14:paraId="62C05EB6">
      <w:pPr>
        <w:numPr>
          <w:ilvl w:val="0"/>
          <w:numId w:val="5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吃透本章专业基础概念，可在各小节知识点中灵活运用；</w:t>
      </w:r>
    </w:p>
    <w:p w14:paraId="08FE5518">
      <w:pPr>
        <w:numPr>
          <w:ilvl w:val="0"/>
          <w:numId w:val="5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掌握金融市场基础构成要素、多元划分类型；</w:t>
      </w:r>
    </w:p>
    <w:p w14:paraId="20133F8E">
      <w:pPr>
        <w:numPr>
          <w:ilvl w:val="0"/>
          <w:numId w:val="5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掌握金融工具四大核心特征与细分品类，能够分析有价证券价格波动影响因素，熟练运用证券定价计算公式；</w:t>
      </w:r>
    </w:p>
    <w:p w14:paraId="1D79E927">
      <w:pPr>
        <w:numPr>
          <w:ilvl w:val="0"/>
          <w:numId w:val="5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区分一级市场、二级市场定义，理清两类市场联动关系；熟悉新证券主流发行模式，对比证券交易所、场外交易市场差异化特征；</w:t>
      </w:r>
    </w:p>
    <w:p w14:paraId="68F24A58">
      <w:pPr>
        <w:numPr>
          <w:ilvl w:val="0"/>
          <w:numId w:val="5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简单了解金融衍生工具定义与常见品类；</w:t>
      </w:r>
    </w:p>
    <w:p w14:paraId="321AEF41">
      <w:pPr>
        <w:numPr>
          <w:ilvl w:val="0"/>
          <w:numId w:val="5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区分金融工具、金融资产概念，理解居民资产配置动机与科学资产选择逻辑。</w:t>
      </w:r>
    </w:p>
    <w:p w14:paraId="4E596FEC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【考核核心内容】</w:t>
      </w:r>
    </w:p>
    <w:p w14:paraId="58278C5F">
      <w:pPr>
        <w:numPr>
          <w:ilvl w:val="0"/>
          <w:numId w:val="6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金融市场基础理论 （1）社会资金融通基本逻辑 （2）金融市场定义与多维度分类 （3）金融市场各项基础功能 （4）金融市场完整构成要素 （5）成熟金融市场形成必备基础条件 （6）当代金融市场发展典型特征</w:t>
      </w:r>
    </w:p>
    <w:p w14:paraId="0040F7F9">
      <w:pPr>
        <w:numPr>
          <w:ilvl w:val="0"/>
          <w:numId w:val="6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金融工具基础 （1）金融工具定义与核心特征 （2）金融工具细分种类及具体内容 （3）金融工具定价机制</w:t>
      </w:r>
    </w:p>
    <w:p w14:paraId="5775CEAB">
      <w:pPr>
        <w:numPr>
          <w:ilvl w:val="0"/>
          <w:numId w:val="6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货币市场 （1）货币市场定义与运行特点 （2）货币市场各大细分子市场</w:t>
      </w:r>
    </w:p>
    <w:p w14:paraId="5D864D56">
      <w:pPr>
        <w:numPr>
          <w:ilvl w:val="0"/>
          <w:numId w:val="6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资本市场 （1）资本市场定义与运行特点 （2）股票交易市场 （3）债券交易市场</w:t>
      </w:r>
    </w:p>
    <w:p w14:paraId="0451D4F5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第四章 金融机构及其体系</w:t>
      </w:r>
    </w:p>
    <w:p w14:paraId="52636005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【考核学习要求】</w:t>
      </w:r>
    </w:p>
    <w:p w14:paraId="49676F51">
      <w:pPr>
        <w:numPr>
          <w:ilvl w:val="0"/>
          <w:numId w:val="7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精准掌握本章核心概念，厘清不同概念间区别与内在联系；</w:t>
      </w:r>
    </w:p>
    <w:p w14:paraId="2026458D">
      <w:pPr>
        <w:numPr>
          <w:ilvl w:val="0"/>
          <w:numId w:val="7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理解金融机构定义、多元分类标准，明确各类机构在金融体系中的定位，完整掌握金融机构体系整体架构；</w:t>
      </w:r>
    </w:p>
    <w:p w14:paraId="774704DE">
      <w:pPr>
        <w:numPr>
          <w:ilvl w:val="0"/>
          <w:numId w:val="7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掌握全球金融机构体系组成、未来发展趋势，熟悉国内市场经济体制下完整金融机构体系。</w:t>
      </w:r>
    </w:p>
    <w:p w14:paraId="7A929FE5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【考核核心内容】</w:t>
      </w:r>
    </w:p>
    <w:p w14:paraId="660D2015">
      <w:pPr>
        <w:numPr>
          <w:ilvl w:val="0"/>
          <w:numId w:val="8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金融机构的形成逻辑与基础功能 （1）金融机构诞生历程 （2）金融机构核心服务功能</w:t>
      </w:r>
    </w:p>
    <w:p w14:paraId="2094A444">
      <w:pPr>
        <w:numPr>
          <w:ilvl w:val="0"/>
          <w:numId w:val="8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金融机构体系架构与发展趋势 （1）银行类金融机构 （2）非银行类金融机构 （3）全球金融机构整体发展新趋势</w:t>
      </w:r>
    </w:p>
    <w:p w14:paraId="016E87FE">
      <w:pPr>
        <w:numPr>
          <w:ilvl w:val="0"/>
          <w:numId w:val="8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国际性金融机构体系构成 （1）全球性跨国金融机构 （2）区域性多边金融机构</w:t>
      </w:r>
    </w:p>
    <w:p w14:paraId="0863D319">
      <w:pPr>
        <w:numPr>
          <w:ilvl w:val="0"/>
          <w:numId w:val="8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我国金融机构体系 （1）近代旧中国金融机构发展体系 （2）新中国金融机构体系建立、迭代发展历程 （3）当前国内金融机构体系整体格局</w:t>
      </w:r>
    </w:p>
    <w:p w14:paraId="78A625EB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第五章 商业银行</w:t>
      </w:r>
    </w:p>
    <w:p w14:paraId="1909AAC9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【考核学习要求】</w:t>
      </w:r>
    </w:p>
    <w:p w14:paraId="22E9AD60">
      <w:pPr>
        <w:numPr>
          <w:ilvl w:val="0"/>
          <w:numId w:val="9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熟记本章全部基础知识点，理解概念并做到灵活运用；</w:t>
      </w:r>
    </w:p>
    <w:p w14:paraId="79ACF2DF">
      <w:pPr>
        <w:numPr>
          <w:ilvl w:val="0"/>
          <w:numId w:val="9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梳理商业银行诞生、发展完整脉络，掌握商业银行核心职能与经济作用；</w:t>
      </w:r>
    </w:p>
    <w:p w14:paraId="7AEE3B49">
      <w:pPr>
        <w:numPr>
          <w:ilvl w:val="0"/>
          <w:numId w:val="9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区分商业银行经营类型、外部组织制度，熟悉国内商业银行经营特色与国际银行业全新发展趋势；</w:t>
      </w:r>
    </w:p>
    <w:p w14:paraId="20655D7A">
      <w:pPr>
        <w:numPr>
          <w:ilvl w:val="0"/>
          <w:numId w:val="9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全面掌握商业银行全部经营业务，重点吃透负债、资产两大核心业务；</w:t>
      </w:r>
    </w:p>
    <w:p w14:paraId="6BBFD1D5">
      <w:pPr>
        <w:numPr>
          <w:ilvl w:val="0"/>
          <w:numId w:val="9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理解商业银行三大经营原则、现代资产负债管理理论，把握国内银行业体制改革的现实意义与改革难点。</w:t>
      </w:r>
    </w:p>
    <w:p w14:paraId="38E1C147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【考核核心内容】</w:t>
      </w:r>
    </w:p>
    <w:p w14:paraId="47C0A605">
      <w:pPr>
        <w:numPr>
          <w:ilvl w:val="0"/>
          <w:numId w:val="10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商业银行经营特征与核心职能 （1）商业银行起源与发展历程 （2）商业银行经营本质 （3）商业银行五大核心职能 （4）商业银行经营分类 （5）商业银行外部组织架构形式</w:t>
      </w:r>
    </w:p>
    <w:p w14:paraId="44ADF6DE">
      <w:pPr>
        <w:numPr>
          <w:ilvl w:val="0"/>
          <w:numId w:val="10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商业银行全部经营业务 （1）负债业务 （2）资产业务 （3）中间业务 （4）表外业务</w:t>
      </w:r>
    </w:p>
    <w:p w14:paraId="60E46F73">
      <w:pPr>
        <w:numPr>
          <w:ilvl w:val="0"/>
          <w:numId w:val="10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商业银行经营管理体系 （1）商业银行三大经营管理基本原则 （2）商业银行资产负债综合管理理论</w:t>
      </w:r>
    </w:p>
    <w:p w14:paraId="36946F96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第六章 中央银行</w:t>
      </w:r>
    </w:p>
    <w:p w14:paraId="77899B0A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【考核学习要求】</w:t>
      </w:r>
    </w:p>
    <w:p w14:paraId="750DCEC2">
      <w:pPr>
        <w:numPr>
          <w:ilvl w:val="0"/>
          <w:numId w:val="1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熟记本章基础专业概念，吃透全部教学内容并灵活应用；</w:t>
      </w:r>
    </w:p>
    <w:p w14:paraId="2DC1D9B2">
      <w:pPr>
        <w:numPr>
          <w:ilvl w:val="0"/>
          <w:numId w:val="1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理解中央银行诞生的客观必要性，区分全球中央银行主流组织类型；</w:t>
      </w:r>
    </w:p>
    <w:p w14:paraId="00C946D4">
      <w:pPr>
        <w:numPr>
          <w:ilvl w:val="0"/>
          <w:numId w:val="1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深度把握中央银行经营性质与法定职能；</w:t>
      </w:r>
    </w:p>
    <w:p w14:paraId="44AED93B">
      <w:pPr>
        <w:numPr>
          <w:ilvl w:val="0"/>
          <w:numId w:val="1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结合商业银行存款派生机制，完整掌握中央银行体系下货币创造全过程；</w:t>
      </w:r>
    </w:p>
    <w:p w14:paraId="02D07857">
      <w:pPr>
        <w:numPr>
          <w:ilvl w:val="0"/>
          <w:numId w:val="1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了解中央银行支付清算体系组成内容与市场运行作用。</w:t>
      </w:r>
    </w:p>
    <w:p w14:paraId="12A560A0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【考核核心内容】</w:t>
      </w:r>
    </w:p>
    <w:p w14:paraId="6D788462">
      <w:pPr>
        <w:numPr>
          <w:ilvl w:val="0"/>
          <w:numId w:val="12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中央银行诞生与发展 （1）中央银行诞生背景 （2）全球中央银行发展历程 （3）中央银行在我国的发展沿革</w:t>
      </w:r>
    </w:p>
    <w:p w14:paraId="437BA587">
      <w:pPr>
        <w:numPr>
          <w:ilvl w:val="0"/>
          <w:numId w:val="12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中央银行性质、职能与组织类型 （1）中央银行特殊经营性质 （2）中央银行法定核心职能 （3）我国中央银行的性质与职能定位 （4）中央银行主流组织类型</w:t>
      </w:r>
    </w:p>
    <w:p w14:paraId="798A04AE">
      <w:pPr>
        <w:numPr>
          <w:ilvl w:val="0"/>
          <w:numId w:val="12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中央银行核心业务 （1）中央银行负债类业务 （2）中央银行资产类业务 （3）中央银行资金清算业务</w:t>
      </w:r>
    </w:p>
    <w:p w14:paraId="3EE282D8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第七章 外汇、汇率与国际收支</w:t>
      </w:r>
    </w:p>
    <w:p w14:paraId="12C26739">
      <w:p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本章不作考核要求</w:t>
      </w:r>
    </w:p>
    <w:p w14:paraId="46FEA583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第八章 货币供求及其均衡</w:t>
      </w:r>
    </w:p>
    <w:p w14:paraId="32206816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【考核学习要求】</w:t>
      </w:r>
    </w:p>
    <w:p w14:paraId="2045D123">
      <w:pPr>
        <w:numPr>
          <w:ilvl w:val="0"/>
          <w:numId w:val="1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熟记本章全部基础概念，能够灵活运用相关理论分析经济现象；</w:t>
      </w:r>
    </w:p>
    <w:p w14:paraId="3174E795">
      <w:pPr>
        <w:numPr>
          <w:ilvl w:val="0"/>
          <w:numId w:val="1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全面、完整理解货币需求完整内涵；</w:t>
      </w:r>
    </w:p>
    <w:p w14:paraId="6CE51DFC">
      <w:pPr>
        <w:numPr>
          <w:ilvl w:val="0"/>
          <w:numId w:val="1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熟悉各主流学派货币需求理论，了解国内学界针对货币需求理论的相关研究成果；</w:t>
      </w:r>
    </w:p>
    <w:p w14:paraId="2CBC4B1A">
      <w:pPr>
        <w:numPr>
          <w:ilvl w:val="0"/>
          <w:numId w:val="1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重点掌握货币供给分层统计的划分依据、现实意义，熟练掌握国内现行货币供给分层口径，了解西方主要经济体货币层次划分方式；</w:t>
      </w:r>
    </w:p>
    <w:p w14:paraId="4E99F657">
      <w:pPr>
        <w:numPr>
          <w:ilvl w:val="0"/>
          <w:numId w:val="1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理解市场经济环境下央行运用法定存款准备金率、再贴现政策、公开市场业务调节市场货币供应量的完整运行机制；</w:t>
      </w:r>
    </w:p>
    <w:p w14:paraId="038C55E7">
      <w:pPr>
        <w:numPr>
          <w:ilvl w:val="0"/>
          <w:numId w:val="13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理清总供给、总需求、货币供给、货币需求四者内在联动关系。</w:t>
      </w:r>
    </w:p>
    <w:p w14:paraId="39C840C8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【考核核心内容】</w:t>
      </w:r>
    </w:p>
    <w:p w14:paraId="526A0588">
      <w:pPr>
        <w:numPr>
          <w:ilvl w:val="0"/>
          <w:numId w:val="14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货币需求理论 （1）货币需求基本内涵 （2）货币需求量定义 （3）决定货币需求水平的核心因素 （4）经典货币需求理论梳理 （5）影响我国市场货币需求的现实因素分析</w:t>
      </w:r>
    </w:p>
    <w:p w14:paraId="48631A2F">
      <w:pPr>
        <w:numPr>
          <w:ilvl w:val="0"/>
          <w:numId w:val="14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货币供给体系 （1）货币供给基础定义 （2）货币供给总量概念 （3）商业银行存款货币派生创造机制 （4）基础货币与货币乘数理论 （5）货币供给内生性、外生性辨析</w:t>
      </w:r>
    </w:p>
    <w:p w14:paraId="1CF04682">
      <w:pPr>
        <w:numPr>
          <w:ilvl w:val="0"/>
          <w:numId w:val="14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货币供求均衡 （1）货币供求均衡基本含义 （2）市场货币均衡自动实现机制 （3）货币均衡与社会总供求平衡内在关联 （4）货币供求失衡表现形式</w:t>
      </w:r>
    </w:p>
    <w:p w14:paraId="48CD9D00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第九章 通货膨胀与通货紧缩</w:t>
      </w:r>
    </w:p>
    <w:p w14:paraId="130CF68C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【考核学习要求】</w:t>
      </w:r>
    </w:p>
    <w:p w14:paraId="735B21C3">
      <w:pPr>
        <w:numPr>
          <w:ilvl w:val="0"/>
          <w:numId w:val="15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准确理解通货膨胀定义、分类标准与常用衡量指标；</w:t>
      </w:r>
    </w:p>
    <w:p w14:paraId="0A2B2BEE">
      <w:pPr>
        <w:numPr>
          <w:ilvl w:val="0"/>
          <w:numId w:val="15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掌握通胀、通缩各类成因理论，能够结合理论分析改革开放以来国内通胀产生的各类诱因；</w:t>
      </w:r>
    </w:p>
    <w:p w14:paraId="35410721">
      <w:pPr>
        <w:numPr>
          <w:ilvl w:val="0"/>
          <w:numId w:val="15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掌握通货膨胀对宏观、微观经济产生的多重影响；</w:t>
      </w:r>
    </w:p>
    <w:p w14:paraId="1ABB4346">
      <w:pPr>
        <w:numPr>
          <w:ilvl w:val="0"/>
          <w:numId w:val="15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熟练掌握治理通货膨胀、通货紧缩的各类宏观调控对策。</w:t>
      </w:r>
    </w:p>
    <w:p w14:paraId="1D109672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【考核核心内容】</w:t>
      </w:r>
    </w:p>
    <w:p w14:paraId="206847DE">
      <w:pPr>
        <w:numPr>
          <w:ilvl w:val="0"/>
          <w:numId w:val="16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通货膨胀基础概述 （1）通货膨胀定义 （2）通货膨胀细分类型 （3）通货膨胀通用衡量指标</w:t>
      </w:r>
    </w:p>
    <w:p w14:paraId="5B99C8D1">
      <w:pPr>
        <w:numPr>
          <w:ilvl w:val="0"/>
          <w:numId w:val="16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通货膨胀形成诱因与经济影响 （1）通货膨胀各类形成成因 （2）通货膨胀对整体经济运行的多重影响</w:t>
      </w:r>
    </w:p>
    <w:p w14:paraId="35B9EA78">
      <w:pPr>
        <w:numPr>
          <w:ilvl w:val="0"/>
          <w:numId w:val="16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通货膨胀综合治理手段 （1）严控市场货币投放总量 （2）运用宏观调控政策调节、管控社会总需求 （3）优化经济产业结构，提升商品有效供给水平 （4）其他配套调控政策</w:t>
      </w:r>
    </w:p>
    <w:p w14:paraId="3864D0B1">
      <w:pPr>
        <w:numPr>
          <w:ilvl w:val="0"/>
          <w:numId w:val="16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通货紧缩基础概述 （1）通货紧缩定义 （2）通货紧缩细分类型 （3）通货紧缩衡量标准</w:t>
      </w:r>
    </w:p>
    <w:p w14:paraId="0EA6DAA4">
      <w:pPr>
        <w:numPr>
          <w:ilvl w:val="0"/>
          <w:numId w:val="16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通货紧缩形成诱因与经济影响 （1）通货紧缩各类形成成因 （2）通货紧缩对整体经济运行的多重影响</w:t>
      </w:r>
    </w:p>
    <w:p w14:paraId="321E6BDE">
      <w:pPr>
        <w:numPr>
          <w:ilvl w:val="0"/>
          <w:numId w:val="16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通货紧缩综合治理手段 （1）调整宏观货币、财政政策 （2）全面扩大市场有效需求 （3）优化、调整市场供给产业结构</w:t>
      </w:r>
    </w:p>
    <w:p w14:paraId="541CF685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第十章 货币政策</w:t>
      </w:r>
    </w:p>
    <w:p w14:paraId="762A221B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【考核学习要求】</w:t>
      </w:r>
    </w:p>
    <w:p w14:paraId="496B6530">
      <w:pPr>
        <w:numPr>
          <w:ilvl w:val="0"/>
          <w:numId w:val="17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准确把握货币政策基础内涵，熟悉货币政策调控目标发展历程，理清货币政策四大目标之间统一、冲突关系；</w:t>
      </w:r>
    </w:p>
    <w:p w14:paraId="3815B42F">
      <w:pPr>
        <w:numPr>
          <w:ilvl w:val="0"/>
          <w:numId w:val="17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核心掌握一般性货币政策三大工具，熟悉选择性货币政策工具、直接信用管控、间接信用引导手段，能够分析当前我国人民银行常态化使用的货币政策工具；</w:t>
      </w:r>
    </w:p>
    <w:p w14:paraId="33AE4F6F">
      <w:pPr>
        <w:numPr>
          <w:ilvl w:val="0"/>
          <w:numId w:val="17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了解凯恩斯学派、货币学派货币政策传导机制理论，掌握货币政策中介指标设立作用与筛选标准，分析利率、货币供应量、超额准备金、基础货币作为中介指标各自优劣势；</w:t>
      </w:r>
    </w:p>
    <w:p w14:paraId="412A1F6E">
      <w:pPr>
        <w:numPr>
          <w:ilvl w:val="0"/>
          <w:numId w:val="17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明晰制约货币政策实施效果的各类因素与效果评判方式，理解货币政策时滞内涵；区分货币政策、财政政策异同点，能够结合现实经济形势完成两大政策协同搭配；了解西方学界针对货币政策整体调控效果理论观点的演变过程。</w:t>
      </w:r>
    </w:p>
    <w:p w14:paraId="08048B18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【考核核心内容】</w:t>
      </w:r>
    </w:p>
    <w:p w14:paraId="3158B9D0">
      <w:pPr>
        <w:numPr>
          <w:ilvl w:val="0"/>
          <w:numId w:val="18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货币政策调控目标 （1）货币政策基础概述 （2）货币政策四大调控目标 （3）我国货币政策最终目标选择逻辑</w:t>
      </w:r>
    </w:p>
    <w:p w14:paraId="33DD2CD7">
      <w:pPr>
        <w:numPr>
          <w:ilvl w:val="0"/>
          <w:numId w:val="18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货币政策调控工具 （1）货币政策工具基础定义 （2）完整货币政策工具分类及内容</w:t>
      </w:r>
    </w:p>
    <w:p w14:paraId="470E0A7F">
      <w:pPr>
        <w:numPr>
          <w:ilvl w:val="0"/>
          <w:numId w:val="18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货币政策传导运行机制 （1）货币政策中介目标体系 （2）货币政策完整传导路径理论 （3）我国现阶段货币政策传导运行机制</w:t>
      </w:r>
    </w:p>
    <w:p w14:paraId="00B5948A">
      <w:pPr>
        <w:numPr>
          <w:ilvl w:val="0"/>
          <w:numId w:val="18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货币政策实施效果 （1）影响货币政策落地效果的各类因素 （2）货币政策落地执行流程 （3）货币政策与财政政策协同配合机制</w:t>
      </w:r>
    </w:p>
    <w:p w14:paraId="511022E9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第十一章 金融风险与金融监管</w:t>
      </w:r>
    </w:p>
    <w:p w14:paraId="731827FF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【考核学习要求】</w:t>
      </w:r>
    </w:p>
    <w:p w14:paraId="00C367C3">
      <w:pPr>
        <w:numPr>
          <w:ilvl w:val="0"/>
          <w:numId w:val="19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了解金融风险定义、固有特征与细分种类；</w:t>
      </w:r>
    </w:p>
    <w:p w14:paraId="63705CB5">
      <w:pPr>
        <w:numPr>
          <w:ilvl w:val="0"/>
          <w:numId w:val="19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熟悉金融危机内在内涵与典型运行特点；</w:t>
      </w:r>
    </w:p>
    <w:p w14:paraId="68A186C9">
      <w:pPr>
        <w:numPr>
          <w:ilvl w:val="0"/>
          <w:numId w:val="19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核心掌握金融监管定义、特征、监管目标、实施原则与完整监管内容；</w:t>
      </w:r>
    </w:p>
    <w:p w14:paraId="17BCBC11">
      <w:pPr>
        <w:numPr>
          <w:ilvl w:val="0"/>
          <w:numId w:val="19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掌握金融监管体制定义、核心构成要素，清晰把握全球金融监管体制未来发展方向。</w:t>
      </w:r>
    </w:p>
    <w:p w14:paraId="3E8792FF">
      <w:pPr>
        <w:spacing w:after="0" w:line="240" w:lineRule="auto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</w:rPr>
        <w:t>【考核核心内容】</w:t>
      </w:r>
    </w:p>
    <w:p w14:paraId="721F0AAA">
      <w:pPr>
        <w:numPr>
          <w:ilvl w:val="0"/>
          <w:numId w:val="20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金融风险基础理论 （1）金融风险定义与固有特征 （2）金融风险细分类型 （3）金融风险对宏观经济产生的各类影响</w:t>
      </w:r>
    </w:p>
    <w:p w14:paraId="2BE90748">
      <w:pPr>
        <w:numPr>
          <w:ilvl w:val="0"/>
          <w:numId w:val="20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金融危机相关理论 （1）金融危机基础概念概述 （2）金融危机典型特征</w:t>
      </w:r>
    </w:p>
    <w:p w14:paraId="25C921CF">
      <w:pPr>
        <w:numPr>
          <w:ilvl w:val="0"/>
          <w:numId w:val="20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金融监管完整体系 （1）金融监管定义与核心特征 （2）金融监管设立目标与实施基本原则 （3）金融监管完整监管内容 （4）金融监管实施手段与监管方式 （5）主流金融监管体制模式</w:t>
      </w:r>
    </w:p>
    <w:p w14:paraId="774828AE">
      <w:pPr>
        <w:spacing w:after="0" w:line="240" w:lineRule="auto"/>
        <w:rPr>
          <w:rFonts w:hint="eastAsia"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第十二章 金融与经济发展</w:t>
      </w:r>
    </w:p>
    <w:p w14:paraId="1E17D4B6">
      <w:pPr>
        <w:spacing w:after="0" w:line="24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本章不作考核要求</w:t>
      </w:r>
    </w:p>
    <w:p w14:paraId="3022D512">
      <w:pPr>
        <w:spacing w:after="0" w:line="24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三、试卷规范样式参考</w:t>
      </w:r>
    </w:p>
    <w:p w14:paraId="21AA15AA">
      <w:pPr>
        <w:jc w:val="center"/>
        <w:rPr>
          <w:rFonts w:hint="eastAsia" w:ascii="黑体" w:eastAsia="黑体"/>
          <w:sz w:val="30"/>
          <w:szCs w:val="30"/>
          <w:u w:val="single"/>
        </w:rPr>
      </w:pPr>
      <w:r>
        <w:rPr>
          <w:rFonts w:hint="eastAsia" w:ascii="黑体" w:eastAsia="黑体"/>
          <w:sz w:val="30"/>
          <w:szCs w:val="30"/>
        </w:rPr>
        <w:t>福建师范大学___年高等学历继续教育本科毕业生学业水平测试题目卷</w:t>
      </w:r>
    </w:p>
    <w:p w14:paraId="0B90C3C5">
      <w:pPr>
        <w:spacing w:line="400" w:lineRule="exact"/>
        <w:ind w:left="0" w:leftChars="0" w:firstLine="1205" w:firstLineChars="400"/>
        <w:jc w:val="center"/>
        <w:rPr>
          <w:rFonts w:hint="eastAsia" w:ascii="楷体_GB2312" w:hAnsi="华文中宋" w:eastAsia="楷体_GB2312"/>
          <w:b/>
          <w:sz w:val="30"/>
          <w:szCs w:val="30"/>
        </w:rPr>
      </w:pPr>
      <w:r>
        <w:rPr>
          <w:rFonts w:hint="eastAsia" w:ascii="楷体_GB2312" w:eastAsia="楷体_GB2312" w:cs="Times New Roman"/>
          <w:b/>
          <w:sz w:val="30"/>
          <w:szCs w:val="30"/>
        </w:rPr>
        <w:t>《</w:t>
      </w:r>
      <w:r>
        <w:rPr>
          <w:rFonts w:hint="eastAsia" w:ascii="楷体_GB2312" w:eastAsia="楷体_GB2312" w:cs="Times New Roman"/>
          <w:b/>
          <w:sz w:val="30"/>
          <w:szCs w:val="30"/>
          <w:lang w:val="en-US" w:eastAsia="zh-CN"/>
        </w:rPr>
        <w:t>金融学</w:t>
      </w:r>
      <w:r>
        <w:rPr>
          <w:rFonts w:hint="eastAsia" w:ascii="楷体_GB2312" w:eastAsia="楷体_GB2312" w:cs="Times New Roman"/>
          <w:b/>
          <w:sz w:val="30"/>
          <w:szCs w:val="30"/>
        </w:rPr>
        <w:t>》A/B</w:t>
      </w:r>
      <w:r>
        <w:rPr>
          <w:rFonts w:ascii="楷体_GB2312" w:hAnsi="华文中宋" w:eastAsia="楷体_GB2312"/>
          <w:b/>
          <w:sz w:val="30"/>
          <w:szCs w:val="30"/>
        </w:rPr>
        <w:t>卷</w:t>
      </w:r>
      <w:r>
        <w:rPr>
          <w:rFonts w:hint="eastAsia" w:ascii="楷体_GB2312" w:hAnsi="华文中宋" w:eastAsia="楷体_GB2312"/>
          <w:b/>
          <w:sz w:val="30"/>
          <w:szCs w:val="30"/>
        </w:rPr>
        <w:t xml:space="preserve">    开卷</w:t>
      </w:r>
    </w:p>
    <w:p w14:paraId="15F19B01">
      <w:pPr>
        <w:spacing w:after="0" w:line="24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注 意 事 项</w:t>
      </w:r>
    </w:p>
    <w:p w14:paraId="270CCB31">
      <w:pPr>
        <w:spacing w:after="0" w:line="24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一、请根据系统提示正确输入个人信息后登录考试系统。</w:t>
      </w:r>
    </w:p>
    <w:p w14:paraId="465AA776">
      <w:pPr>
        <w:spacing w:after="0" w:line="24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二、在100分钟内答完所有试题，不得拖延时间。一旦进入考试系统系统将开始倒计时，考试中无法暂停或切换为其他与考试无关的界面。</w:t>
      </w:r>
    </w:p>
    <w:p w14:paraId="1FDB5F92">
      <w:pPr>
        <w:spacing w:after="0" w:line="24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三、若提前完成所有答题，可点击“提交”结束考试。提交成功后无法再返回试卷答题。</w:t>
      </w:r>
    </w:p>
    <w:p w14:paraId="64A94599">
      <w:pPr>
        <w:spacing w:before="156" w:beforeLines="50" w:after="156" w:afterLines="50" w:line="400" w:lineRule="exact"/>
        <w:jc w:val="center"/>
        <w:rPr>
          <w:rFonts w:hint="eastAsia" w:ascii="楷体_GB2312" w:hAnsi="华文中宋" w:eastAsia="楷体_GB2312"/>
          <w:b/>
          <w:sz w:val="30"/>
          <w:szCs w:val="30"/>
        </w:rPr>
      </w:pPr>
    </w:p>
    <w:p w14:paraId="244834F1">
      <w:p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题型分值分布参考：单项选择题 20 分、多项选择题 10～20 分、判断题 10 分、名词解释 10～15 分、简答题 10～20 分、论述分析题 10～20 分。任课教师可根据授课实际情况小幅调整分值配比。</w:t>
      </w:r>
    </w:p>
    <w:p w14:paraId="616CF979">
      <w:pPr>
        <w:spacing w:after="0" w:line="240" w:lineRule="auto"/>
        <w:rPr>
          <w:rFonts w:ascii="宋体" w:hAnsi="宋体" w:eastAsia="宋体"/>
        </w:rPr>
      </w:pPr>
    </w:p>
    <w:p w14:paraId="224E89F2">
      <w:pPr>
        <w:rPr>
          <w:rFonts w:hint="eastAsia" w:ascii="宋体" w:hAnsi="宋体" w:eastAsia="宋体" w:cs="宋体"/>
          <w:b/>
          <w:bCs/>
          <w:color w:val="0000FF"/>
          <w:sz w:val="24"/>
        </w:rPr>
      </w:pPr>
      <w:r>
        <w:rPr>
          <w:rFonts w:hint="eastAsia" w:ascii="宋体" w:hAnsi="宋体" w:eastAsia="宋体" w:cs="宋体"/>
          <w:b/>
          <w:bCs/>
          <w:color w:val="0000FF"/>
          <w:sz w:val="24"/>
        </w:rPr>
        <w:t>(注：以上试卷样式仅供参考，在特殊情况下，试卷题型、各题分值比例可能略有变动，最终以卷面题型及实际分值为准！）</w:t>
      </w:r>
    </w:p>
    <w:p w14:paraId="530B1199">
      <w:pPr>
        <w:spacing w:after="0" w:line="240" w:lineRule="auto"/>
        <w:rPr>
          <w:rFonts w:ascii="宋体" w:hAnsi="宋体" w:eastAsia="宋体"/>
        </w:rPr>
      </w:pPr>
    </w:p>
    <w:p w14:paraId="0123BB8D">
      <w:pPr>
        <w:spacing w:after="0" w:line="24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四、考试相关说明</w:t>
      </w:r>
    </w:p>
    <w:p w14:paraId="52DEB3F6">
      <w:pPr>
        <w:numPr>
          <w:ilvl w:val="0"/>
          <w:numId w:val="2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试题层级占比：需熟练掌握内容占 70%，熟悉了解内容占 25%，一般认知内容占 5%；</w:t>
      </w:r>
    </w:p>
    <w:p w14:paraId="44AAD6DC">
      <w:pPr>
        <w:numPr>
          <w:ilvl w:val="0"/>
          <w:numId w:val="2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试题难度配比：难题占 20%，中等难度试题占 40%，基础简单试题占 40%；</w:t>
      </w:r>
    </w:p>
    <w:p w14:paraId="690189D7">
      <w:pPr>
        <w:numPr>
          <w:ilvl w:val="0"/>
          <w:numId w:val="21"/>
        </w:num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</w:rPr>
        <w:t>考试整体预期：学生整体平均得分期望值约 75 分。</w:t>
      </w:r>
    </w:p>
    <w:p w14:paraId="26982D2B">
      <w:pPr>
        <w:spacing w:after="0" w:line="240" w:lineRule="auto"/>
        <w:rPr>
          <w:rFonts w:ascii="宋体" w:hAnsi="宋体" w:eastAsia="宋体"/>
          <w:b/>
          <w:bCs/>
        </w:rPr>
      </w:pPr>
    </w:p>
    <w:p w14:paraId="7B11E7BA">
      <w:pPr>
        <w:spacing w:after="0" w:line="240" w:lineRule="auto"/>
        <w:rPr>
          <w:rFonts w:ascii="宋体" w:hAnsi="宋体" w:eastAsia="宋体"/>
        </w:rPr>
      </w:pPr>
      <w:r>
        <w:rPr>
          <w:rFonts w:ascii="宋体" w:hAnsi="宋体" w:eastAsia="宋体"/>
          <w:b/>
          <w:bCs/>
        </w:rPr>
        <w:t>备注</w:t>
      </w:r>
      <w:r>
        <w:rPr>
          <w:rFonts w:ascii="宋体" w:hAnsi="宋体" w:eastAsia="宋体"/>
        </w:rPr>
        <w:t>：本试卷样式仅作命题参考，特殊教学安排下，试卷题型、各题型分值占比可能微调，最终以正式考试卷面题型与实际分值为准。</w:t>
      </w:r>
    </w:p>
    <w:p w14:paraId="001B4A73">
      <w:pPr>
        <w:spacing w:after="0" w:line="240" w:lineRule="auto"/>
        <w:rPr>
          <w:rFonts w:ascii="宋体" w:hAnsi="宋体" w:eastAsia="宋体"/>
        </w:rPr>
      </w:pPr>
    </w:p>
    <w:sectPr>
      <w:pgSz w:w="11906" w:h="16838"/>
      <w:pgMar w:top="1440" w:right="1086" w:bottom="1440" w:left="136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DC5C06"/>
    <w:multiLevelType w:val="multilevel"/>
    <w:tmpl w:val="02DC5C0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3BA3284"/>
    <w:multiLevelType w:val="multilevel"/>
    <w:tmpl w:val="03BA328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34F74FD"/>
    <w:multiLevelType w:val="multilevel"/>
    <w:tmpl w:val="134F74F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16B83390"/>
    <w:multiLevelType w:val="multilevel"/>
    <w:tmpl w:val="16B8339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250B5372"/>
    <w:multiLevelType w:val="multilevel"/>
    <w:tmpl w:val="250B537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27716559"/>
    <w:multiLevelType w:val="multilevel"/>
    <w:tmpl w:val="2771655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2B645013"/>
    <w:multiLevelType w:val="multilevel"/>
    <w:tmpl w:val="2B64501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2DDD2A9B"/>
    <w:multiLevelType w:val="multilevel"/>
    <w:tmpl w:val="2DDD2A9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2E566364"/>
    <w:multiLevelType w:val="multilevel"/>
    <w:tmpl w:val="2E56636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2EB91D75"/>
    <w:multiLevelType w:val="multilevel"/>
    <w:tmpl w:val="2EB91D7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361B7ADE"/>
    <w:multiLevelType w:val="multilevel"/>
    <w:tmpl w:val="361B7AD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38431909"/>
    <w:multiLevelType w:val="multilevel"/>
    <w:tmpl w:val="3843190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3E5B79A8"/>
    <w:multiLevelType w:val="multilevel"/>
    <w:tmpl w:val="3E5B79A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40A23CD1"/>
    <w:multiLevelType w:val="multilevel"/>
    <w:tmpl w:val="40A23CD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441A5E0D"/>
    <w:multiLevelType w:val="multilevel"/>
    <w:tmpl w:val="441A5E0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447C03E2"/>
    <w:multiLevelType w:val="multilevel"/>
    <w:tmpl w:val="447C03E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452B4230"/>
    <w:multiLevelType w:val="multilevel"/>
    <w:tmpl w:val="452B423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4B2F03D4"/>
    <w:multiLevelType w:val="multilevel"/>
    <w:tmpl w:val="4B2F03D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51AD1513"/>
    <w:multiLevelType w:val="multilevel"/>
    <w:tmpl w:val="51AD151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578C53CE"/>
    <w:multiLevelType w:val="multilevel"/>
    <w:tmpl w:val="578C53C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0">
    <w:nsid w:val="73C1117A"/>
    <w:multiLevelType w:val="multilevel"/>
    <w:tmpl w:val="73C1117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7"/>
  </w:num>
  <w:num w:numId="2">
    <w:abstractNumId w:val="12"/>
  </w:num>
  <w:num w:numId="3">
    <w:abstractNumId w:val="7"/>
  </w:num>
  <w:num w:numId="4">
    <w:abstractNumId w:val="4"/>
  </w:num>
  <w:num w:numId="5">
    <w:abstractNumId w:val="10"/>
  </w:num>
  <w:num w:numId="6">
    <w:abstractNumId w:val="5"/>
  </w:num>
  <w:num w:numId="7">
    <w:abstractNumId w:val="18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2"/>
  </w:num>
  <w:num w:numId="13">
    <w:abstractNumId w:val="13"/>
  </w:num>
  <w:num w:numId="14">
    <w:abstractNumId w:val="9"/>
  </w:num>
  <w:num w:numId="15">
    <w:abstractNumId w:val="15"/>
  </w:num>
  <w:num w:numId="16">
    <w:abstractNumId w:val="19"/>
  </w:num>
  <w:num w:numId="17">
    <w:abstractNumId w:val="16"/>
  </w:num>
  <w:num w:numId="18">
    <w:abstractNumId w:val="0"/>
  </w:num>
  <w:num w:numId="19">
    <w:abstractNumId w:val="3"/>
  </w:num>
  <w:num w:numId="20">
    <w:abstractNumId w:val="8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6A5"/>
    <w:rsid w:val="005B26A5"/>
    <w:rsid w:val="00D75BCC"/>
    <w:rsid w:val="4FD824BF"/>
    <w:rsid w:val="6D4A30FE"/>
    <w:rsid w:val="743917FD"/>
    <w:rsid w:val="7A0E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4796</Words>
  <Characters>4826</Characters>
  <Lines>35</Lines>
  <Paragraphs>10</Paragraphs>
  <TotalTime>0</TotalTime>
  <ScaleCrop>false</ScaleCrop>
  <LinksUpToDate>false</LinksUpToDate>
  <CharactersWithSpaces>4996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2026-07-16T08:32:00Z</dcterms:created>
  <dc:creator>zxlxmu@outlook.com</dc:creator>
  <cp:lastModifiedBy>Administrator</cp:lastModifiedBy>
  <dcterms:modified xsi:type="dcterms:W3CDTF">2026-08-10T02:33:48Z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eyJoZGlkIjoiZGRmNmUzOWY2ZGRjOTM1ZTliZTdmOTc2NDZmNjhlOGYifQ==</vt:lpwstr>
  </property>
  <property fmtid="{D5CDD505-2E9C-101B-9397-08002B2CF9AE}" pid="3" name="KSOProductBuildVer">
    <vt:lpwstr>2052-12.1.0.28043</vt:lpwstr>
  </property>
  <property fmtid="{D5CDD505-2E9C-101B-9397-08002B2CF9AE}" pid="4" name="ICV">
    <vt:lpwstr>E56093721B464198A5E32B0E6FFCB425_12</vt:lpwstr>
  </property>
</Properties>
</file>