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190FED">
      <w:pPr>
        <w:pStyle w:val="2"/>
        <w:jc w:val="center"/>
        <w:rPr>
          <w:rFonts w:ascii="微软雅黑" w:hAnsi="微软雅黑" w:cs="微软雅黑"/>
          <w:sz w:val="28"/>
          <w:szCs w:val="28"/>
        </w:rPr>
      </w:pPr>
      <w:bookmarkStart w:id="0" w:name="_Toc508633516"/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学位课程考试云平台客户端操作说明</w:t>
      </w:r>
    </w:p>
    <w:p w14:paraId="42E7E559">
      <w:pPr>
        <w:pStyle w:val="2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1、</w:t>
      </w:r>
      <w:bookmarkEnd w:id="0"/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考前准备</w:t>
      </w:r>
    </w:p>
    <w:p w14:paraId="42A14F42">
      <w:pPr>
        <w:spacing w:line="540" w:lineRule="exact"/>
        <w:ind w:firstLine="640" w:firstLineChars="200"/>
        <w:jc w:val="both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 w14:paraId="0C548F32">
      <w:pPr>
        <w:spacing w:line="540" w:lineRule="exact"/>
        <w:ind w:firstLine="640" w:firstLineChars="200"/>
        <w:jc w:val="both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（1）考生下载相应的考试系统压缩包</w:t>
      </w:r>
    </w:p>
    <w:p w14:paraId="74315B54">
      <w:pPr>
        <w:spacing w:line="540" w:lineRule="exact"/>
        <w:ind w:firstLine="640" w:firstLineChars="200"/>
        <w:jc w:val="both"/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操作系统要求：仅限于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WIN7</w:t>
      </w:r>
      <w:r>
        <w:rPr>
          <w:rFonts w:hint="default" w:ascii="仿宋_GB2312" w:hAnsi="宋体" w:eastAsia="仿宋_GB2312" w:cs="Times New Roman"/>
          <w:sz w:val="32"/>
          <w:szCs w:val="32"/>
          <w:lang w:val="en-US" w:eastAsia="zh-CN"/>
        </w:rPr>
        <w:t>及以上windows操作系统</w:t>
      </w:r>
    </w:p>
    <w:p w14:paraId="47B6F9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30" w:firstLineChars="3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312420</wp:posOffset>
            </wp:positionV>
            <wp:extent cx="3147060" cy="619760"/>
            <wp:effectExtent l="0" t="0" r="1524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830" cy="63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CPU：</w:t>
      </w:r>
      <w:r>
        <w:rPr>
          <w:rFonts w:hint="default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最低</w:t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Intel i3（6代）</w:t>
      </w:r>
      <w:r>
        <w:rPr>
          <w:rFonts w:hint="default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，推荐</w:t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Intel i5（6代）</w:t>
      </w:r>
      <w:r>
        <w:rPr>
          <w:rFonts w:hint="default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及以上或同级别</w:t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AMD</w:t>
      </w: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；</w:t>
      </w:r>
    </w:p>
    <w:p w14:paraId="4B9A02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内存：</w:t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4G及以上</w:t>
      </w: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；</w:t>
      </w:r>
    </w:p>
    <w:p w14:paraId="55206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硬盘：</w:t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256GB</w:t>
      </w: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 xml:space="preserve"> 或以上；</w:t>
      </w:r>
    </w:p>
    <w:p w14:paraId="10701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显示器分辨率：1024 x 768 或以上；</w:t>
      </w:r>
    </w:p>
    <w:p w14:paraId="6E368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摄像头：100 万像素或以上 (请使用电脑自带摄像头或</w:t>
      </w:r>
      <w:r>
        <w:rPr>
          <w:rFonts w:hint="eastAsia" w:ascii="宋体" w:hAnsi="宋体" w:eastAsia="宋体" w:cs="宋体"/>
          <w:snapToGrid/>
          <w:kern w:val="2"/>
          <w:sz w:val="32"/>
          <w:szCs w:val="32"/>
          <w:lang w:val="en-US" w:eastAsia="zh-CN" w:bidi="ar-SA"/>
        </w:rPr>
        <w:t>USB</w:t>
      </w: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 xml:space="preserve"> 外接摄像头)；</w:t>
      </w:r>
    </w:p>
    <w:p w14:paraId="20CBAD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网络环境：网络稳定</w:t>
      </w:r>
    </w:p>
    <w:p w14:paraId="3DE92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default" w:ascii="仿宋_GB2312" w:hAnsi="宋体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只能使用电脑考试，暂不支持使用手机、平板答题。</w:t>
      </w:r>
    </w:p>
    <w:p w14:paraId="2ED785DF">
      <w:pPr>
        <w:pStyle w:val="2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2、登陆系统</w:t>
      </w:r>
    </w:p>
    <w:p w14:paraId="70E5B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（1）程序下载成功后，双击“考试云平台客户端.exe”，即可开始安装</w:t>
      </w:r>
    </w:p>
    <w:p w14:paraId="2369890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84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kern w:val="2"/>
          <w:sz w:val="32"/>
          <w:szCs w:val="32"/>
          <w:lang w:val="en-US" w:eastAsia="zh-CN" w:bidi="ar-SA"/>
        </w:rPr>
        <w:t>部分电脑系统会弹安装提示，选择“是”即可：</w:t>
      </w:r>
    </w:p>
    <w:p w14:paraId="716D8AC6">
      <w:pPr>
        <w:pStyle w:val="12"/>
        <w:ind w:left="420" w:firstLine="0" w:firstLineChars="0"/>
        <w:rPr>
          <w:rFonts w:ascii="微软雅黑" w:hAnsi="微软雅黑"/>
          <w:b/>
          <w:szCs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342900</wp:posOffset>
            </wp:positionV>
            <wp:extent cx="2666365" cy="1974850"/>
            <wp:effectExtent l="0" t="0" r="635" b="635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4483" cy="198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585DC">
      <w:pPr>
        <w:pStyle w:val="12"/>
        <w:numPr>
          <w:ilvl w:val="0"/>
          <w:numId w:val="2"/>
        </w:numPr>
        <w:ind w:firstLineChars="0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安装路径默认安装在D盘，可自行调整安装目录</w:t>
      </w:r>
    </w:p>
    <w:p w14:paraId="56636242">
      <w:pPr>
        <w:pStyle w:val="12"/>
        <w:ind w:left="840" w:firstLine="0" w:firstLineChars="0"/>
        <w:rPr>
          <w:rFonts w:ascii="微软雅黑" w:hAnsi="微软雅黑"/>
          <w:b/>
          <w:szCs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70485</wp:posOffset>
            </wp:positionV>
            <wp:extent cx="2794000" cy="2124710"/>
            <wp:effectExtent l="0" t="0" r="6350" b="889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2843" cy="2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89D71">
      <w:pPr>
        <w:pStyle w:val="12"/>
        <w:numPr>
          <w:ilvl w:val="0"/>
          <w:numId w:val="3"/>
        </w:numPr>
        <w:ind w:firstLineChars="0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安装完成之后，会自动生成桌面快捷方式，点击桌面图标即可打开程序运行：</w:t>
      </w:r>
    </w:p>
    <w:p w14:paraId="6D45C307">
      <w:pPr>
        <w:pStyle w:val="12"/>
        <w:ind w:left="840" w:firstLine="0" w:firstLineChars="0"/>
        <w:rPr>
          <w:rFonts w:ascii="微软雅黑" w:hAnsi="微软雅黑"/>
          <w:b/>
          <w:szCs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88900</wp:posOffset>
            </wp:positionV>
            <wp:extent cx="1397635" cy="1010920"/>
            <wp:effectExtent l="0" t="0" r="12065" b="1778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5339" cy="101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0C1DC">
      <w:pPr>
        <w:pStyle w:val="12"/>
        <w:numPr>
          <w:ilvl w:val="0"/>
          <w:numId w:val="3"/>
        </w:numPr>
        <w:ind w:firstLineChars="0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进入考试前先关闭杀毒软件</w:t>
      </w:r>
    </w:p>
    <w:p w14:paraId="1E52EB69">
      <w:pPr>
        <w:pStyle w:val="12"/>
        <w:numPr>
          <w:ilvl w:val="0"/>
          <w:numId w:val="3"/>
        </w:numPr>
        <w:ind w:firstLineChars="0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进入考试前确保计算机本地时间与北京时间保持一致</w:t>
      </w:r>
    </w:p>
    <w:p w14:paraId="5E41EB4D">
      <w:pPr>
        <w:ind w:firstLine="420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（2）启动考生端程序，首先系统会进行环境检测</w:t>
      </w:r>
    </w:p>
    <w:p w14:paraId="699A93E5">
      <w:pPr>
        <w:spacing w:line="276" w:lineRule="auto"/>
        <w:ind w:left="420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  <w:t>*如在打开程序时开启了QQ、teamview等远程协助工具，系统会弹出提示，请点击“关闭”系统，关掉所有提示中的软件，再登录系统。</w:t>
      </w:r>
    </w:p>
    <w:p w14:paraId="21313D64">
      <w:pPr>
        <w:ind w:firstLine="420"/>
        <w:rPr>
          <w:rFonts w:ascii="Times New Roman" w:hAnsi="宋体" w:cs="Times New Roman"/>
          <w:i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99060</wp:posOffset>
            </wp:positionV>
            <wp:extent cx="5274310" cy="3021965"/>
            <wp:effectExtent l="0" t="0" r="2540" b="6985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F8874">
      <w:pPr>
        <w:spacing w:line="540" w:lineRule="exact"/>
        <w:ind w:firstLine="640" w:firstLineChars="200"/>
        <w:jc w:val="both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（3）进入登陆页面之后，通过</w:t>
      </w: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准考证号</w:t>
      </w:r>
      <w:r>
        <w:rPr>
          <w:rFonts w:hint="eastAsia" w:ascii="仿宋_GB2312" w:hAnsi="宋体" w:eastAsia="仿宋_GB2312" w:cs="Times New Roman"/>
          <w:sz w:val="32"/>
          <w:szCs w:val="32"/>
        </w:rPr>
        <w:t>登录系统，默认密码为</w:t>
      </w: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身份证号</w:t>
      </w:r>
      <w:r>
        <w:rPr>
          <w:rFonts w:hint="eastAsia" w:ascii="仿宋_GB2312" w:hAnsi="宋体" w:eastAsia="仿宋_GB2312" w:cs="Times New Roman"/>
          <w:sz w:val="32"/>
          <w:szCs w:val="32"/>
        </w:rPr>
        <w:t>的后6位，</w:t>
      </w:r>
    </w:p>
    <w:p w14:paraId="40273FD6">
      <w:pPr>
        <w:pStyle w:val="12"/>
        <w:ind w:left="420" w:firstLine="0" w:firstLineChars="0"/>
        <w:jc w:val="center"/>
        <w:rPr>
          <w:rFonts w:ascii="仿宋" w:hAnsi="仿宋" w:eastAsia="仿宋"/>
          <w:b/>
          <w:sz w:val="28"/>
          <w:szCs w:val="28"/>
        </w:rPr>
      </w:pPr>
      <w:r>
        <w:drawing>
          <wp:inline distT="0" distB="0" distL="114300" distR="114300">
            <wp:extent cx="4630420" cy="2597150"/>
            <wp:effectExtent l="0" t="0" r="17780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802D">
      <w:pPr>
        <w:spacing w:line="540" w:lineRule="exact"/>
        <w:ind w:firstLine="420" w:firstLineChars="200"/>
        <w:jc w:val="both"/>
        <w:rPr>
          <w:rFonts w:hint="eastAsia" w:ascii="仿宋_GB2312" w:hAnsi="宋体" w:eastAsia="仿宋_GB2312" w:cs="Times New Roman"/>
          <w:sz w:val="32"/>
          <w:szCs w:val="3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226060</wp:posOffset>
            </wp:positionV>
            <wp:extent cx="5052060" cy="2842895"/>
            <wp:effectExtent l="0" t="0" r="15240" b="146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Times New Roman"/>
          <w:sz w:val="32"/>
          <w:szCs w:val="32"/>
        </w:rPr>
        <w:t>注意：</w:t>
      </w:r>
    </w:p>
    <w:p w14:paraId="35B6FD6D">
      <w:pPr>
        <w:spacing w:line="540" w:lineRule="exact"/>
        <w:ind w:firstLine="640" w:firstLineChars="200"/>
        <w:jc w:val="both"/>
        <w:rPr>
          <w:rFonts w:hint="eastAsia"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*考生端窗口进行了防作弊处理，考生端启动后，窗口全屏显示，且通过键盘操作无法切换到其它窗口。登录界面可通过“关闭操作”退出考试。</w:t>
      </w:r>
    </w:p>
    <w:p w14:paraId="605F8C0B">
      <w:pPr>
        <w:pStyle w:val="2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bookmarkStart w:id="1" w:name="_Toc508633517"/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3、</w:t>
      </w:r>
      <w:bookmarkEnd w:id="1"/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在线考试</w:t>
      </w:r>
    </w:p>
    <w:p w14:paraId="47B530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首次登陆本平台后，系统呈现“隐私条款阅读”界面，强制阅读15秒，点击同意，进入到待考列表页面。</w:t>
      </w:r>
    </w:p>
    <w:p w14:paraId="78DD1CAB">
      <w:pPr>
        <w:spacing w:line="240" w:lineRule="auto"/>
        <w:ind w:firstLine="420"/>
        <w:jc w:val="both"/>
        <w:rPr>
          <w:rFonts w:ascii="微软雅黑" w:hAnsi="微软雅黑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154305</wp:posOffset>
            </wp:positionV>
            <wp:extent cx="4402455" cy="2476500"/>
            <wp:effectExtent l="0" t="0" r="17145" b="0"/>
            <wp:wrapTopAndBottom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C21BC">
      <w:pPr>
        <w:pStyle w:val="3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待考和已考列表</w:t>
      </w:r>
    </w:p>
    <w:p w14:paraId="39F1DE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40" w:firstLineChars="200"/>
        <w:textAlignment w:val="auto"/>
        <w:rPr>
          <w:rFonts w:hint="eastAsia" w:ascii="仿宋_GB2312" w:hAnsi="宋体" w:eastAsia="仿宋_GB2312" w:cstheme="minorBidi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（1）可以看到待考的考试列表，只有在考试时间段内的考试才会显示，如不显示请确认当前电脑的时间是否与北京时间一致。</w:t>
      </w:r>
    </w:p>
    <w:p w14:paraId="0BA539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640" w:firstLineChars="200"/>
        <w:textAlignment w:val="auto"/>
        <w:rPr>
          <w:rFonts w:hint="default" w:ascii="仿宋_GB2312" w:hAnsi="宋体" w:eastAsia="仿宋_GB2312" w:cstheme="minorBidi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（2）显示内容包括课程名称，层次，专业，考试时间周期，场次时间，剩余考试次数，可以点击进入考试，客观分不显示</w:t>
      </w:r>
    </w:p>
    <w:p w14:paraId="5B226EC5">
      <w:pPr>
        <w:spacing w:line="276" w:lineRule="auto"/>
      </w:pPr>
      <w:r>
        <w:drawing>
          <wp:inline distT="0" distB="0" distL="114300" distR="114300">
            <wp:extent cx="5260340" cy="1908810"/>
            <wp:effectExtent l="0" t="0" r="1651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DD96">
      <w:pPr>
        <w:spacing w:line="276" w:lineRule="auto"/>
      </w:pPr>
    </w:p>
    <w:p w14:paraId="6A692E9F">
      <w:pPr>
        <w:pStyle w:val="3"/>
        <w:spacing w:line="276" w:lineRule="auto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进入考前检测环节：</w:t>
      </w:r>
    </w:p>
    <w:p w14:paraId="2769BB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点击进入考试，流程：人脸识别--&gt;阅读考前说明--&gt;开始考试</w:t>
      </w:r>
    </w:p>
    <w:p w14:paraId="270CA1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（1）人脸识别环节：按照提示调整坐姿，点击“开始识别”按钮进行拍照人脸比对。</w:t>
      </w:r>
    </w:p>
    <w:p w14:paraId="06A34533">
      <w:pPr>
        <w:spacing w:line="276" w:lineRule="auto"/>
      </w:pPr>
      <w:r>
        <w:drawing>
          <wp:inline distT="0" distB="0" distL="0" distR="0">
            <wp:extent cx="5274310" cy="29667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75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如果人脸比对不通过则无法进入考试。</w:t>
      </w:r>
    </w:p>
    <w:p w14:paraId="3F741E7E">
      <w:pPr>
        <w:spacing w:line="276" w:lineRule="auto"/>
      </w:pPr>
      <w:r>
        <w:drawing>
          <wp:inline distT="0" distB="0" distL="0" distR="0">
            <wp:extent cx="5274310" cy="2981960"/>
            <wp:effectExtent l="0" t="0" r="254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2F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（2）人脸识别通过之后，会进入考前说明环节，请仔细阅读考试相关要求，10秒后才能点击开始考试。</w:t>
      </w:r>
    </w:p>
    <w:p w14:paraId="57AE5988">
      <w:pPr>
        <w:spacing w:line="276" w:lineRule="auto"/>
      </w:pPr>
      <w:r>
        <w:drawing>
          <wp:inline distT="0" distB="0" distL="0" distR="0">
            <wp:extent cx="5274310" cy="297116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5E17">
      <w:pPr>
        <w:pStyle w:val="3"/>
        <w:spacing w:line="276" w:lineRule="auto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考试答题界面说明</w:t>
      </w:r>
    </w:p>
    <w:p w14:paraId="5D5C1DA5">
      <w:pPr>
        <w:spacing w:line="276" w:lineRule="auto"/>
      </w:pPr>
      <w:r>
        <w:drawing>
          <wp:inline distT="0" distB="0" distL="0" distR="0">
            <wp:extent cx="5274310" cy="29667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7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（1）交卷按钮：在考试冻结时间内点击交卷，会提示冻结时间内无法交卷；正常交卷时，会弹窗提示答题进度，确认交卷则退出本次考试。</w:t>
      </w:r>
    </w:p>
    <w:p w14:paraId="5C509922">
      <w:pPr>
        <w:spacing w:line="276" w:lineRule="auto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2124075"/>
            <wp:effectExtent l="9525" t="9525" r="19050" b="19050"/>
            <wp:docPr id="39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EA2D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（2）题目显示区域介绍</w:t>
      </w:r>
    </w:p>
    <w:p w14:paraId="490969A2">
      <w:pPr>
        <w:spacing w:line="276" w:lineRule="auto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4295775"/>
            <wp:effectExtent l="9525" t="9525" r="19050" b="19050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9A6AD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重点标记：对存疑的题目，在答题过程中可以点击黄色五角星进行重点标记，方便回头查找重新作答。</w:t>
      </w:r>
    </w:p>
    <w:p w14:paraId="57A2FE8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选择题可以使用键盘上ABCD进行快捷作答</w:t>
      </w:r>
    </w:p>
    <w:p w14:paraId="5C7EC38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点击上一题下一题，切换作答的题目</w:t>
      </w:r>
    </w:p>
    <w:p w14:paraId="6E06BE2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主观题上传文件：部分主观题可能要求上传音频或图片，点击答题区“+”按钮，使用微信扫码上传，手机上操作完成之后，弹窗上会显示上传文件的预览，点击确认完成答案上传。图片可以上传不超过6张，每张不超过10M，音频可以录音2分钟。</w:t>
      </w:r>
    </w:p>
    <w:p w14:paraId="0BD9F12C">
      <w:pPr>
        <w:spacing w:line="276" w:lineRule="auto"/>
        <w:jc w:val="center"/>
      </w:pPr>
      <w:r>
        <w:drawing>
          <wp:inline distT="0" distB="0" distL="0" distR="0">
            <wp:extent cx="5274310" cy="3395980"/>
            <wp:effectExtent l="0" t="0" r="25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364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6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（3）答题概览区域介绍：按大题分类顺序排列：</w:t>
      </w:r>
    </w:p>
    <w:p w14:paraId="3BADE3CD">
      <w:pPr>
        <w:spacing w:line="276" w:lineRule="auto"/>
        <w:jc w:val="center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3829050" cy="4105275"/>
            <wp:effectExtent l="9525" t="9525" r="9525" b="19050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A1651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已作答的题为绿色</w:t>
      </w:r>
    </w:p>
    <w:p w14:paraId="7F39C758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未作答的题为白色</w:t>
      </w:r>
    </w:p>
    <w:p w14:paraId="314E1EB9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标记的题为黄色</w:t>
      </w:r>
    </w:p>
    <w:p w14:paraId="4A9E950D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当前定位的题蓝色放大。</w:t>
      </w:r>
    </w:p>
    <w:p w14:paraId="41BF403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说明：点击题号，则题目显示区域会自动跳转到这一题。</w:t>
      </w:r>
    </w:p>
    <w:p w14:paraId="6CFC5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（4）人脸检测窗口说明</w:t>
      </w:r>
    </w:p>
    <w:p w14:paraId="4416D5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开启人脸检测的考试，在考试过程中，会进行随机抓怕照片；考试窗口右下角会实时监控考生状态，有陌生人进入也会进行记录。</w:t>
      </w:r>
    </w:p>
    <w:p w14:paraId="65762531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考试过程中随机抓拍，如果未识别到考生人脸，会进行提醒，并进行记录。</w:t>
      </w:r>
    </w:p>
    <w:p w14:paraId="489B6C98">
      <w:pPr>
        <w:spacing w:line="276" w:lineRule="auto"/>
      </w:pPr>
      <w:r>
        <w:rPr>
          <w:rFonts w:ascii="Times New Roman" w:hAnsi="Times New Roman" w:eastAsia="宋体" w:cs="Times New Roman"/>
          <w:sz w:val="22"/>
        </w:rPr>
        <w:drawing>
          <wp:inline distT="0" distB="0" distL="0" distR="0">
            <wp:extent cx="5400675" cy="3476625"/>
            <wp:effectExtent l="9525" t="9525" r="19050" b="19050"/>
            <wp:docPr id="1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7281E8">
      <w:pPr>
        <w:pStyle w:val="3"/>
        <w:spacing w:line="276" w:lineRule="auto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交卷说明</w:t>
      </w:r>
    </w:p>
    <w:p w14:paraId="6C71ED03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（1）学生主动点击提交试卷，点击后会显示正在提交；</w:t>
      </w:r>
    </w:p>
    <w:p w14:paraId="70C3DF7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如果考试过程中没有违纪，则会显示“交卷完成”：</w:t>
      </w:r>
    </w:p>
    <w:p w14:paraId="20624FD9">
      <w:pPr>
        <w:spacing w:line="276" w:lineRule="auto"/>
      </w:pPr>
      <w:r>
        <w:drawing>
          <wp:inline distT="0" distB="0" distL="114300" distR="114300">
            <wp:extent cx="5267960" cy="2806065"/>
            <wp:effectExtent l="0" t="0" r="889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CF8B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420" w:leftChars="0" w:hanging="420" w:firstLineChars="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如果考试过程中系统检测到考试过程中存在疑似光线不足、摄像头被遮挡、其他人员入镜、非学员本人考试等情况 ，则显示“成绩待审核”；并显示违纪提示和考后说明：</w:t>
      </w:r>
    </w:p>
    <w:p w14:paraId="04E945F2">
      <w:pPr>
        <w:spacing w:line="276" w:lineRule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135" cy="2515870"/>
            <wp:effectExtent l="0" t="0" r="5715" b="1778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98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（2）异常退出考试，并且超过断点重连时间，系统会自动收卷。</w:t>
      </w:r>
    </w:p>
    <w:p w14:paraId="1A0A06A3">
      <w:pPr>
        <w:pStyle w:val="2"/>
        <w:spacing w:line="276" w:lineRule="auto"/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/>
          <w:snapToGrid/>
          <w:color w:val="000000"/>
          <w:kern w:val="2"/>
          <w:sz w:val="32"/>
          <w:szCs w:val="32"/>
          <w:lang w:val="en-US" w:eastAsia="zh-CN" w:bidi="ar-SA"/>
        </w:rPr>
        <w:t>4、账号信息</w:t>
      </w:r>
    </w:p>
    <w:p w14:paraId="618A6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（1）个人信息</w:t>
      </w:r>
    </w:p>
    <w:p w14:paraId="7602DB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在考试列表页，点击右上方的考试姓名，可以看到个人信息列表，如下图所示</w:t>
      </w:r>
    </w:p>
    <w:p w14:paraId="63C54FF1">
      <w:pPr>
        <w:spacing w:line="276" w:lineRule="auto"/>
      </w:pPr>
      <w:r>
        <w:drawing>
          <wp:inline distT="0" distB="0" distL="0" distR="0">
            <wp:extent cx="5274310" cy="22440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A3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点击“修改密码”按钮，可修改考生登录密码</w:t>
      </w:r>
    </w:p>
    <w:p w14:paraId="2BCE6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（2）修改密码</w:t>
      </w:r>
    </w:p>
    <w:p w14:paraId="6420A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除了在个人信息页上进入修改密码页面外，还在左侧功能栏中直接进入修改密码页面，如下图所示。</w:t>
      </w:r>
    </w:p>
    <w:p w14:paraId="4AFC3D1D">
      <w:pPr>
        <w:spacing w:line="276" w:lineRule="auto"/>
        <w:ind w:firstLine="420" w:firstLineChars="200"/>
        <w:jc w:val="center"/>
        <w:rPr>
          <w:rFonts w:ascii="微软雅黑" w:hAnsi="微软雅黑" w:cs="Times New Roman"/>
          <w:szCs w:val="21"/>
        </w:rPr>
      </w:pPr>
      <w:r>
        <w:drawing>
          <wp:inline distT="0" distB="0" distL="0" distR="0">
            <wp:extent cx="2879725" cy="2513330"/>
            <wp:effectExtent l="0" t="0" r="1587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6267" cy="252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4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snapToGrid/>
          <w:color w:val="000000"/>
          <w:kern w:val="2"/>
          <w:sz w:val="32"/>
          <w:szCs w:val="32"/>
          <w:lang w:val="en-US" w:eastAsia="zh-CN" w:bidi="ar-SA"/>
        </w:rPr>
        <w:t>此功能供考生管理考试平台的密码，若考生遗忘密码，可以向管理员申请重置密码，重置后恢复默认密码。</w:t>
      </w:r>
    </w:p>
    <w:p w14:paraId="4EB9B96E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5BE108AA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3B746A9E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1A2D1F81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61D50B69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4963FED1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5821A244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1B0950C7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7B25561B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5611630B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211E0565">
      <w:pPr>
        <w:rPr>
          <w:rFonts w:hint="eastAsia" w:ascii="楷体" w:hAnsi="楷体" w:eastAsia="楷体" w:cs="华文楷体"/>
          <w:b/>
          <w:sz w:val="36"/>
          <w:szCs w:val="36"/>
          <w:lang w:eastAsia="zh-CN"/>
        </w:rPr>
      </w:pPr>
    </w:p>
    <w:p w14:paraId="7D00EA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</w:pP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24A46ABB-1872-45E7-AC4A-CAB4308C520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2BF7B186-2F5B-4CA6-89C0-E06157EB6DB7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212A914B-578F-424D-84B8-4CB881103E3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A8DBA10-09BF-4DBD-99E4-37BA24FDD62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359B284A-E8E8-4F9A-9F64-3BCE6DFF6E0C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2B7A8B67-8A9C-4A94-BAC9-C03165ED72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91E91"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1" name="文本框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55090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azvg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2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RrO+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55090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014434"/>
    <w:multiLevelType w:val="singleLevel"/>
    <w:tmpl w:val="D901443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70DABE7"/>
    <w:multiLevelType w:val="singleLevel"/>
    <w:tmpl w:val="E70DABE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DEB3441"/>
    <w:multiLevelType w:val="singleLevel"/>
    <w:tmpl w:val="EDEB344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F8E0B9B"/>
    <w:multiLevelType w:val="singleLevel"/>
    <w:tmpl w:val="FF8E0B9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23C2C650"/>
    <w:multiLevelType w:val="singleLevel"/>
    <w:tmpl w:val="23C2C65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2B551DA2"/>
    <w:multiLevelType w:val="multilevel"/>
    <w:tmpl w:val="2B551DA2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460C6DB0"/>
    <w:multiLevelType w:val="multilevel"/>
    <w:tmpl w:val="460C6DB0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MDdmZDVlMGQ4YjIzM2ZjNzlhNWI5MjFlYTE2ZDkifQ=="/>
  </w:docVars>
  <w:rsids>
    <w:rsidRoot w:val="00000000"/>
    <w:rsid w:val="02584079"/>
    <w:rsid w:val="06F77C65"/>
    <w:rsid w:val="0FC237D8"/>
    <w:rsid w:val="24E00837"/>
    <w:rsid w:val="25493B0D"/>
    <w:rsid w:val="25DE5B24"/>
    <w:rsid w:val="294E705B"/>
    <w:rsid w:val="296B5A45"/>
    <w:rsid w:val="2C1C10E8"/>
    <w:rsid w:val="2C2B285F"/>
    <w:rsid w:val="32527AD3"/>
    <w:rsid w:val="34F13CB6"/>
    <w:rsid w:val="350E0316"/>
    <w:rsid w:val="35B22812"/>
    <w:rsid w:val="365F57DD"/>
    <w:rsid w:val="36603F29"/>
    <w:rsid w:val="39C63136"/>
    <w:rsid w:val="3A9547C2"/>
    <w:rsid w:val="3B0E47CB"/>
    <w:rsid w:val="3D2B5D91"/>
    <w:rsid w:val="438A7800"/>
    <w:rsid w:val="449E77D0"/>
    <w:rsid w:val="505A62A0"/>
    <w:rsid w:val="51CC4F80"/>
    <w:rsid w:val="544A6A18"/>
    <w:rsid w:val="55316EE3"/>
    <w:rsid w:val="58845D45"/>
    <w:rsid w:val="5AE66227"/>
    <w:rsid w:val="5B5B2CE1"/>
    <w:rsid w:val="66767FC2"/>
    <w:rsid w:val="678F56A0"/>
    <w:rsid w:val="6E452849"/>
    <w:rsid w:val="6FE56171"/>
    <w:rsid w:val="709934ED"/>
    <w:rsid w:val="71D71FB1"/>
    <w:rsid w:val="72570298"/>
    <w:rsid w:val="72FF4530"/>
    <w:rsid w:val="755B7732"/>
    <w:rsid w:val="76095065"/>
    <w:rsid w:val="77F63C6F"/>
    <w:rsid w:val="789279EA"/>
    <w:rsid w:val="78A8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zh-CN" w:eastAsia="zh-CN" w:bidi="zh-CN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p1"/>
    <w:basedOn w:val="1"/>
    <w:autoRedefine/>
    <w:qFormat/>
    <w:uiPriority w:val="0"/>
    <w:pPr>
      <w:spacing w:line="450" w:lineRule="atLeast"/>
      <w:jc w:val="center"/>
    </w:pPr>
    <w:rPr>
      <w:rFonts w:cs="Times New Roman"/>
      <w:kern w:val="0"/>
      <w:sz w:val="27"/>
      <w:szCs w:val="27"/>
    </w:rPr>
  </w:style>
  <w:style w:type="paragraph" w:customStyle="1" w:styleId="11">
    <w:name w:val="Table Paragraph"/>
    <w:basedOn w:val="1"/>
    <w:autoRedefine/>
    <w:qFormat/>
    <w:uiPriority w:val="1"/>
    <w:rPr>
      <w:rFonts w:ascii="宋体" w:hAnsi="宋体" w:eastAsia="宋体" w:cs="宋体"/>
      <w:lang w:val="zh-CN" w:eastAsia="zh-CN" w:bidi="zh-CN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5775</Words>
  <Characters>6328</Characters>
  <Lines>0</Lines>
  <Paragraphs>0</Paragraphs>
  <TotalTime>18</TotalTime>
  <ScaleCrop>false</ScaleCrop>
  <LinksUpToDate>false</LinksUpToDate>
  <CharactersWithSpaces>6355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2023-06-15T02:08:00Z</dcterms:created>
  <dc:creator>Administrator</dc:creator>
  <cp:lastModifiedBy>林阳川</cp:lastModifiedBy>
  <cp:lastPrinted>2024-09-24T03:21:00Z</cp:lastPrinted>
  <dcterms:modified xsi:type="dcterms:W3CDTF">2025-03-25T07:19:09Z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050E117DC6C44F39BC5EAC24FC3840D7_12</vt:lpwstr>
  </property>
  <property fmtid="{D5CDD505-2E9C-101B-9397-08002B2CF9AE}" pid="4" name="KSOTemplateDocerSaveRecord">
    <vt:lpwstr>eyJoZGlkIjoiZWY1MDdmZDVlMGQ4YjIzM2ZjNzlhNWI5MjFlYTE2ZDkiLCJ1c2VySWQiOiIyNjM2Mzk2MzYifQ==</vt:lpwstr>
  </property>
</Properties>
</file>