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b/>
          <w:bCs/>
          <w:color w:val="333333"/>
          <w:sz w:val="28"/>
          <w:szCs w:val="28"/>
          <w:lang w:eastAsia="zh-CN"/>
        </w:rPr>
      </w:pPr>
      <w:r>
        <w:rPr>
          <w:rFonts w:hint="eastAsia" w:ascii="黑体" w:eastAsia="黑体"/>
          <w:b/>
          <w:bCs/>
          <w:color w:val="333333"/>
          <w:sz w:val="28"/>
          <w:szCs w:val="28"/>
          <w:lang w:eastAsia="zh-CN"/>
        </w:rPr>
        <w:t>《中国共产党思想政治教育史》（课程代码：</w:t>
      </w:r>
      <w:r>
        <w:rPr>
          <w:rFonts w:hint="eastAsia" w:ascii="黑体" w:eastAsia="黑体"/>
          <w:b/>
          <w:bCs/>
          <w:color w:val="333333"/>
          <w:sz w:val="28"/>
          <w:szCs w:val="28"/>
          <w:lang w:val="en-US" w:eastAsia="zh-CN"/>
        </w:rPr>
        <w:t>14690</w:t>
      </w:r>
      <w:r>
        <w:rPr>
          <w:rFonts w:hint="eastAsia" w:ascii="黑体" w:eastAsia="黑体"/>
          <w:b/>
          <w:bCs/>
          <w:color w:val="333333"/>
          <w:sz w:val="28"/>
          <w:szCs w:val="28"/>
          <w:lang w:eastAsia="zh-CN"/>
        </w:rPr>
        <w:t>）</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b/>
          <w:bCs/>
          <w:color w:val="333333"/>
          <w:sz w:val="28"/>
          <w:szCs w:val="28"/>
          <w:lang w:val="en-US" w:eastAsia="zh-CN"/>
        </w:rPr>
      </w:pPr>
      <w:r>
        <w:rPr>
          <w:rFonts w:hint="eastAsia" w:ascii="黑体" w:eastAsia="黑体"/>
          <w:b/>
          <w:bCs/>
          <w:color w:val="333333"/>
          <w:sz w:val="28"/>
          <w:szCs w:val="28"/>
          <w:lang w:val="en-US" w:eastAsia="zh-CN"/>
        </w:rPr>
        <w:t>课程考试大纲</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黑体" w:eastAsia="黑体"/>
          <w:b/>
          <w:bCs/>
          <w:color w:val="333333"/>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rPr>
        <w:t>高等教育自学考试是对自学者进行的以学历教育为主的国家考试，是个人自学、社会助学和国家考试相结合的高等教育形式。按照自学考试课程命题的有关规定，制定本</w:t>
      </w:r>
      <w:r>
        <w:rPr>
          <w:rFonts w:hint="eastAsia" w:ascii="仿宋_GB2312" w:eastAsia="仿宋_GB2312"/>
          <w:color w:val="333333"/>
          <w:sz w:val="24"/>
          <w:szCs w:val="24"/>
          <w:lang w:val="en-US" w:eastAsia="zh-CN"/>
        </w:rPr>
        <w:t>大纲</w:t>
      </w:r>
      <w:r>
        <w:rPr>
          <w:rFonts w:hint="eastAsia" w:ascii="仿宋_GB2312" w:eastAsia="仿宋_GB2312"/>
          <w:color w:val="333333"/>
          <w:sz w:val="24"/>
          <w:szCs w:val="24"/>
        </w:rPr>
        <w:t>。</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right="40" w:firstLine="562" w:firstLineChars="200"/>
        <w:textAlignment w:val="auto"/>
        <w:rPr>
          <w:rFonts w:ascii="黑体" w:eastAsia="黑体"/>
          <w:b/>
          <w:bCs/>
          <w:color w:val="333333"/>
          <w:sz w:val="28"/>
          <w:szCs w:val="28"/>
        </w:rPr>
      </w:pPr>
      <w:r>
        <w:rPr>
          <w:rFonts w:hint="eastAsia" w:ascii="黑体" w:eastAsia="黑体"/>
          <w:b/>
          <w:bCs/>
          <w:color w:val="333333"/>
          <w:sz w:val="28"/>
          <w:szCs w:val="28"/>
        </w:rPr>
        <w:t>一、课程性质和考试目标</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ascii="仿宋_GB2312" w:eastAsia="仿宋_GB2312"/>
          <w:b/>
          <w:bCs/>
          <w:color w:val="333333"/>
          <w:sz w:val="24"/>
          <w:szCs w:val="24"/>
        </w:rPr>
      </w:pPr>
      <w:r>
        <w:rPr>
          <w:rFonts w:hint="eastAsia" w:ascii="仿宋_GB2312" w:eastAsia="仿宋_GB2312"/>
          <w:b/>
          <w:bCs/>
          <w:color w:val="333333"/>
          <w:sz w:val="24"/>
          <w:szCs w:val="24"/>
          <w:lang w:val="en-US" w:eastAsia="zh-CN"/>
        </w:rPr>
        <w:t>1.</w:t>
      </w:r>
      <w:r>
        <w:rPr>
          <w:rFonts w:ascii="仿宋_GB2312" w:eastAsia="仿宋_GB2312"/>
          <w:b/>
          <w:bCs/>
          <w:color w:val="333333"/>
          <w:sz w:val="24"/>
          <w:szCs w:val="24"/>
        </w:rPr>
        <w:t>课程性质</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rPr>
        <w:t>《</w:t>
      </w:r>
      <w:r>
        <w:rPr>
          <w:rFonts w:hint="eastAsia" w:ascii="仿宋_GB2312" w:eastAsia="仿宋_GB2312"/>
          <w:color w:val="333333"/>
          <w:sz w:val="24"/>
          <w:szCs w:val="24"/>
          <w:lang w:val="en-US" w:eastAsia="zh-CN"/>
        </w:rPr>
        <w:t>中国共产党思想政治教育史</w:t>
      </w:r>
      <w:r>
        <w:rPr>
          <w:rFonts w:hint="eastAsia" w:ascii="仿宋_GB2312" w:eastAsia="仿宋_GB2312"/>
          <w:color w:val="333333"/>
          <w:sz w:val="24"/>
          <w:szCs w:val="24"/>
        </w:rPr>
        <w:t>》课程是全国高等教育自学考试</w:t>
      </w:r>
      <w:r>
        <w:rPr>
          <w:rFonts w:hint="eastAsia" w:ascii="仿宋_GB2312" w:eastAsia="仿宋_GB2312"/>
          <w:color w:val="333333"/>
          <w:sz w:val="24"/>
          <w:szCs w:val="24"/>
          <w:lang w:val="en-US" w:eastAsia="zh-CN"/>
        </w:rPr>
        <w:t>思想政治教育</w:t>
      </w:r>
      <w:r>
        <w:rPr>
          <w:rFonts w:hint="eastAsia" w:ascii="仿宋_GB2312" w:eastAsia="仿宋_GB2312"/>
          <w:color w:val="333333"/>
          <w:sz w:val="24"/>
          <w:szCs w:val="24"/>
        </w:rPr>
        <w:t>专业的</w:t>
      </w:r>
      <w:r>
        <w:rPr>
          <w:rFonts w:hint="eastAsia" w:ascii="仿宋_GB2312" w:eastAsia="仿宋_GB2312"/>
          <w:color w:val="333333"/>
          <w:sz w:val="24"/>
          <w:szCs w:val="24"/>
          <w:lang w:val="en-US" w:eastAsia="zh-CN"/>
        </w:rPr>
        <w:t>核心</w:t>
      </w:r>
      <w:r>
        <w:rPr>
          <w:rFonts w:hint="eastAsia" w:ascii="仿宋_GB2312" w:eastAsia="仿宋_GB2312"/>
          <w:color w:val="333333"/>
          <w:sz w:val="24"/>
          <w:szCs w:val="24"/>
        </w:rPr>
        <w:t>课程，是向自学者系统阐述</w:t>
      </w:r>
      <w:r>
        <w:rPr>
          <w:rFonts w:hint="eastAsia" w:ascii="仿宋_GB2312" w:eastAsia="仿宋_GB2312"/>
          <w:color w:val="333333"/>
          <w:sz w:val="24"/>
          <w:szCs w:val="24"/>
          <w:lang w:val="en-US" w:eastAsia="zh-CN"/>
        </w:rPr>
        <w:t>中国共产党思想政治教育发展历程</w:t>
      </w:r>
      <w:r>
        <w:rPr>
          <w:rFonts w:hint="eastAsia" w:ascii="仿宋_GB2312" w:eastAsia="仿宋_GB2312"/>
          <w:color w:val="333333"/>
          <w:sz w:val="24"/>
          <w:szCs w:val="24"/>
        </w:rPr>
        <w:t>的一门</w:t>
      </w:r>
      <w:r>
        <w:rPr>
          <w:rFonts w:hint="eastAsia" w:ascii="仿宋_GB2312" w:eastAsia="仿宋_GB2312"/>
          <w:color w:val="333333"/>
          <w:sz w:val="24"/>
          <w:szCs w:val="24"/>
          <w:lang w:val="en-US" w:eastAsia="zh-CN"/>
        </w:rPr>
        <w:t>主干</w:t>
      </w:r>
      <w:r>
        <w:rPr>
          <w:rFonts w:hint="eastAsia" w:ascii="仿宋_GB2312" w:eastAsia="仿宋_GB2312"/>
          <w:color w:val="333333"/>
          <w:sz w:val="24"/>
          <w:szCs w:val="24"/>
        </w:rPr>
        <w:t>课程。本课程以马克思列宁主义、毛泽东思想和中国特色社会主义理论体系为指导，系统讲授中国共产党思想政治教育发生、发展的历史及其规律，主要包括中国共产党的成立与思想政治教育的历史开端，大革命时期、土地革命时期、抗日战争时期、解放战争时期、新中国成立初期、社会主义建设时期、“文化大革命”时期、改革开放新时期、新时代等中国共产党思想政治教育的基本情况及其当代启示，帮助学生学习掌握中国共产党思想政治教育的发展脉络与时代价值，树牢“四个意识”，坚定“四个自信”，坚决做到“两个维护”</w:t>
      </w:r>
      <w:r>
        <w:rPr>
          <w:rFonts w:hint="eastAsia" w:ascii="仿宋_GB2312" w:eastAsia="仿宋_GB2312"/>
          <w:color w:val="333333"/>
          <w:sz w:val="24"/>
          <w:szCs w:val="24"/>
          <w:lang w:val="en-US" w:eastAsia="zh-CN"/>
        </w:rPr>
        <w:t>。</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ascii="仿宋_GB2312" w:eastAsia="仿宋_GB2312"/>
          <w:b/>
          <w:bCs/>
          <w:color w:val="333333"/>
          <w:sz w:val="24"/>
          <w:szCs w:val="24"/>
        </w:rPr>
      </w:pPr>
      <w:r>
        <w:rPr>
          <w:rFonts w:hint="eastAsia" w:ascii="仿宋_GB2312" w:eastAsia="仿宋_GB2312"/>
          <w:b/>
          <w:bCs/>
          <w:color w:val="333333"/>
          <w:sz w:val="24"/>
          <w:szCs w:val="24"/>
          <w:lang w:val="en-US" w:eastAsia="zh-CN"/>
        </w:rPr>
        <w:t>2.</w:t>
      </w:r>
      <w:r>
        <w:rPr>
          <w:rFonts w:ascii="仿宋_GB2312" w:eastAsia="仿宋_GB2312"/>
          <w:b/>
          <w:bCs/>
          <w:color w:val="333333"/>
          <w:sz w:val="24"/>
          <w:szCs w:val="24"/>
        </w:rPr>
        <w:t>考试目标</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rPr>
        <w:t>通过自学和考试，</w:t>
      </w:r>
      <w:r>
        <w:rPr>
          <w:rFonts w:hint="eastAsia" w:ascii="仿宋_GB2312" w:eastAsia="仿宋_GB2312"/>
          <w:color w:val="333333"/>
          <w:sz w:val="24"/>
          <w:szCs w:val="24"/>
          <w:lang w:val="en-US" w:eastAsia="zh-CN"/>
        </w:rPr>
        <w:t>使自学者对中国共产党思想政治教育的发展历程、主要方法、基本规律、时代启示等有比较系统的掌握，并将该课程的基本理论运用到思想政治工作实务中，切实提高思想政治教育的针对性和有效性。</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right="40" w:firstLine="562" w:firstLineChars="200"/>
        <w:textAlignment w:val="auto"/>
        <w:rPr>
          <w:rFonts w:hint="default" w:ascii="黑体" w:eastAsia="黑体"/>
          <w:b/>
          <w:bCs/>
          <w:color w:val="333333"/>
          <w:sz w:val="28"/>
          <w:szCs w:val="28"/>
          <w:lang w:val="en-US" w:eastAsia="zh-CN"/>
        </w:rPr>
      </w:pPr>
      <w:r>
        <w:rPr>
          <w:rFonts w:hint="eastAsia" w:ascii="黑体" w:eastAsia="黑体"/>
          <w:b/>
          <w:bCs/>
          <w:color w:val="333333"/>
          <w:sz w:val="28"/>
          <w:szCs w:val="28"/>
        </w:rPr>
        <w:t>二、考试内容</w:t>
      </w:r>
      <w:r>
        <w:rPr>
          <w:rFonts w:hint="eastAsia" w:ascii="黑体" w:eastAsia="黑体"/>
          <w:b/>
          <w:bCs/>
          <w:color w:val="333333"/>
          <w:sz w:val="28"/>
          <w:szCs w:val="28"/>
          <w:lang w:val="en-US" w:eastAsia="zh-CN"/>
        </w:rPr>
        <w:t>和考核要求</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本课程的考试内容以课程考试大纲为依据。其内容为：</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绪论</w:t>
      </w:r>
      <w:r>
        <w:rPr>
          <w:rFonts w:hint="eastAsia" w:ascii="仿宋_GB2312" w:eastAsia="仿宋_GB2312"/>
          <w:color w:val="333333"/>
          <w:sz w:val="24"/>
          <w:szCs w:val="24"/>
          <w:lang w:val="en-US" w:eastAsia="zh-CN"/>
        </w:rPr>
        <w:t xml:space="preserve">  </w:t>
      </w:r>
      <w:r>
        <w:rPr>
          <w:rFonts w:hint="eastAsia" w:ascii="仿宋_GB2312" w:eastAsia="仿宋_GB2312"/>
          <w:color w:val="333333"/>
          <w:sz w:val="24"/>
          <w:szCs w:val="24"/>
        </w:rPr>
        <w:t>了解中国共产党思想政治教育史研究的对象、学科性质，了解中国共产党思想政治教育史在科学体系中与其他学科的关系及学科地位、应用价值，了解中国共产党思想政治教育史以及相关学科的前沿动态。</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第一章  中国共产党成立与思想政治教育的历史开端</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认识马克思主义在中国的传播历程，中国共产党思想政治教育史的发轫与大革命时期思想政治教育的发展。</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第二章  土地革命时期思想政治教育的艰辛探索</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认识军队、农村革命根据地思想政治教育的艰辛探索历程，了解思想政治教育理论的形成与长征中思想政治教育的基本情况。</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第三章  全面抗战时期思想政治教育的日趋成熟</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抗日战争时期中国共产党的中流砥柱作用，了解掌握中国共产党在这一时期的思想政治教育开展情况，如全面抗战路线的宣传教育、党员干部的教育、思想政治教育理论形成体系、马克思主义在中国的发展等。</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第四章  解放战争时期思想政治教育的成功实践</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认识人民解放军的思想政治教育，了解解放战争时期中国共产党党内教育的基本情况。</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第五章  新中国成立初期社会主义思想政治教育的全面推进</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认识新中国思想政治教育的确立，了解新中国成立初期思想政治教育如何服务于党的主要工作，了解党的八大和社会主义思想政治教育理论的探索。</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第六章  社会主义建设时期思想政治教育的曲折发展</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认识这一时期思想政治教育探索中出现的两种趋向，掌握思想政治教育社会化、制度化的积极探索，了解思想政治教育的形式与载体。</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第七章  “文化大革命”时期思想政治教育的严重挫折</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认识“文化大革命”的发动与党的思想政治教育的严重失误，总结思想政治教育探索发展的经验教训。</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第八章  历史性伟大转折和改革开放起步阶段思想政治教育的拨乱反正</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认识这一时期思想政治教育的逐步恢复，了解真理标准的讨论与思想解放大潮的兴起，掌握党的十一届三中全会对思想政治教育的转折价值。</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第九章  社会主义现代化建设进程中思想政治教育的全面展开</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认识党的十二大、十三大关于思想政治教育的基本情况，了解群众性思想政治教育的开展，了解这一时期关于思想政治教育的理论建设情况。</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第十章  社会主义市场经济条件下思想政治教育的与时俱进</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认识党的十四大、十五大关于思想政治教育的基本情况，了解“三个代表”重要思想与思想政治教育的理论创新。</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第十一章  全面建设小康社会进程中思想政治教育的科学发展</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认识党的十六大、十七大关于思想政治教育的基本情况，了解构建社会主义和谐社会与思想政治教育的和谐发展。</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第十二章  中国特色社会主义新时代想政治教育的创新发展</w:t>
      </w:r>
      <w:r>
        <w:rPr>
          <w:rFonts w:hint="eastAsia" w:ascii="仿宋_GB2312" w:eastAsia="仿宋_GB2312"/>
          <w:color w:val="333333"/>
          <w:sz w:val="24"/>
          <w:szCs w:val="24"/>
          <w:lang w:eastAsia="zh-CN"/>
        </w:rPr>
        <w:t>。</w:t>
      </w:r>
      <w:r>
        <w:rPr>
          <w:rFonts w:hint="eastAsia" w:ascii="仿宋_GB2312" w:eastAsia="仿宋_GB2312"/>
          <w:color w:val="333333"/>
          <w:sz w:val="24"/>
          <w:szCs w:val="24"/>
        </w:rPr>
        <w:t>认识党的十八大、十九大</w:t>
      </w:r>
      <w:r>
        <w:rPr>
          <w:rFonts w:hint="eastAsia" w:ascii="仿宋_GB2312" w:eastAsia="仿宋_GB2312"/>
          <w:color w:val="333333"/>
          <w:sz w:val="24"/>
          <w:szCs w:val="24"/>
          <w:lang w:eastAsia="zh-CN"/>
        </w:rPr>
        <w:t>、</w:t>
      </w:r>
      <w:r>
        <w:rPr>
          <w:rFonts w:hint="eastAsia" w:ascii="仿宋_GB2312" w:eastAsia="仿宋_GB2312"/>
          <w:color w:val="333333"/>
          <w:sz w:val="24"/>
          <w:szCs w:val="24"/>
          <w:lang w:val="en-US" w:eastAsia="zh-CN"/>
        </w:rPr>
        <w:t>二十大</w:t>
      </w:r>
      <w:r>
        <w:rPr>
          <w:rFonts w:hint="eastAsia" w:ascii="仿宋_GB2312" w:eastAsia="仿宋_GB2312"/>
          <w:color w:val="333333"/>
          <w:sz w:val="24"/>
          <w:szCs w:val="24"/>
        </w:rPr>
        <w:t>关于思想政治教育的基本情况，了解</w:t>
      </w:r>
      <w:r>
        <w:rPr>
          <w:rFonts w:hint="eastAsia" w:ascii="仿宋_GB2312" w:eastAsia="仿宋_GB2312"/>
          <w:color w:val="333333"/>
          <w:sz w:val="24"/>
          <w:szCs w:val="24"/>
          <w:lang w:val="en-US" w:eastAsia="zh-CN"/>
        </w:rPr>
        <w:t>掌握</w:t>
      </w:r>
      <w:r>
        <w:rPr>
          <w:rFonts w:hint="eastAsia" w:ascii="仿宋_GB2312" w:eastAsia="仿宋_GB2312"/>
          <w:color w:val="333333"/>
          <w:sz w:val="24"/>
          <w:szCs w:val="24"/>
        </w:rPr>
        <w:t>弘扬和践行社会主义核心价值观、社会主义意识形态建设</w:t>
      </w:r>
      <w:r>
        <w:rPr>
          <w:rFonts w:hint="eastAsia" w:ascii="仿宋_GB2312" w:eastAsia="仿宋_GB2312"/>
          <w:color w:val="333333"/>
          <w:sz w:val="24"/>
          <w:szCs w:val="24"/>
          <w:lang w:eastAsia="zh-CN"/>
        </w:rPr>
        <w:t>、</w:t>
      </w:r>
      <w:r>
        <w:rPr>
          <w:rFonts w:hint="eastAsia" w:ascii="仿宋_GB2312" w:eastAsia="仿宋_GB2312"/>
          <w:color w:val="333333"/>
          <w:sz w:val="24"/>
          <w:szCs w:val="24"/>
          <w:lang w:val="en-US" w:eastAsia="zh-CN"/>
        </w:rPr>
        <w:t>党和军队的思想政治教育、学习宣传贯彻习近平新时代中国特色社会主义思想</w:t>
      </w:r>
      <w:r>
        <w:rPr>
          <w:rFonts w:hint="eastAsia" w:ascii="仿宋_GB2312" w:eastAsia="仿宋_GB2312"/>
          <w:color w:val="333333"/>
          <w:sz w:val="24"/>
          <w:szCs w:val="24"/>
        </w:rPr>
        <w:t>等的基本内容。</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right="40" w:firstLine="562" w:firstLineChars="200"/>
        <w:textAlignment w:val="auto"/>
        <w:rPr>
          <w:rFonts w:hint="default" w:ascii="黑体" w:eastAsia="黑体"/>
          <w:b/>
          <w:bCs/>
          <w:color w:val="333333"/>
          <w:sz w:val="28"/>
          <w:szCs w:val="28"/>
          <w:lang w:val="en-US" w:eastAsia="zh-CN"/>
        </w:rPr>
      </w:pPr>
      <w:r>
        <w:rPr>
          <w:rFonts w:hint="eastAsia" w:ascii="黑体" w:eastAsia="黑体"/>
          <w:b/>
          <w:bCs/>
          <w:color w:val="333333"/>
          <w:sz w:val="28"/>
          <w:szCs w:val="28"/>
        </w:rPr>
        <w:t>三、考试</w:t>
      </w:r>
      <w:r>
        <w:rPr>
          <w:rFonts w:hint="eastAsia" w:ascii="黑体" w:eastAsia="黑体"/>
          <w:b/>
          <w:bCs/>
          <w:color w:val="333333"/>
          <w:sz w:val="28"/>
          <w:szCs w:val="28"/>
          <w:lang w:val="en-US" w:eastAsia="zh-CN"/>
        </w:rPr>
        <w:t>范围和考试说明</w:t>
      </w:r>
    </w:p>
    <w:p>
      <w:pPr>
        <w:keepNext w:val="0"/>
        <w:keepLines w:val="0"/>
        <w:pageBreakBefore w:val="0"/>
        <w:widowControl w:val="0"/>
        <w:kinsoku/>
        <w:wordWrap/>
        <w:overflowPunct/>
        <w:topLinePunct w:val="0"/>
        <w:autoSpaceDE/>
        <w:autoSpaceDN/>
        <w:bidi w:val="0"/>
        <w:adjustRightInd/>
        <w:snapToGrid/>
        <w:spacing w:line="460" w:lineRule="exact"/>
        <w:ind w:left="0"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rPr>
        <w:t>坚持质量标准，注重能力考查，使考试合格者能达到一般普通高等学校同专业同课程的结业水平，并体现自学考试以培养应用型人才为主要目标的特点。</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ascii="仿宋_GB2312" w:eastAsia="仿宋_GB2312"/>
          <w:b/>
          <w:bCs/>
          <w:color w:val="333333"/>
          <w:sz w:val="24"/>
          <w:szCs w:val="24"/>
        </w:rPr>
      </w:pPr>
      <w:r>
        <w:rPr>
          <w:rFonts w:hint="eastAsia" w:ascii="仿宋_GB2312" w:eastAsia="仿宋_GB2312"/>
          <w:b/>
          <w:bCs/>
          <w:color w:val="333333"/>
          <w:sz w:val="24"/>
          <w:szCs w:val="24"/>
          <w:lang w:val="en-US" w:eastAsia="zh-CN"/>
        </w:rPr>
        <w:t>1.</w:t>
      </w:r>
      <w:r>
        <w:rPr>
          <w:rFonts w:ascii="仿宋_GB2312" w:eastAsia="仿宋_GB2312"/>
          <w:b/>
          <w:bCs/>
          <w:color w:val="333333"/>
          <w:sz w:val="24"/>
          <w:szCs w:val="24"/>
        </w:rPr>
        <w:t>考试依据和范围</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rPr>
        <w:t>（</w:t>
      </w:r>
      <w:r>
        <w:rPr>
          <w:rFonts w:ascii="仿宋_GB2312" w:eastAsia="仿宋_GB2312"/>
          <w:color w:val="333333"/>
          <w:sz w:val="24"/>
          <w:szCs w:val="24"/>
        </w:rPr>
        <w:t>1）以本课程自学考试</w:t>
      </w:r>
      <w:r>
        <w:rPr>
          <w:rFonts w:hint="eastAsia" w:ascii="仿宋_GB2312" w:eastAsia="仿宋_GB2312"/>
          <w:color w:val="333333"/>
          <w:sz w:val="24"/>
          <w:szCs w:val="24"/>
        </w:rPr>
        <w:t>大纲</w:t>
      </w:r>
      <w:r>
        <w:rPr>
          <w:rFonts w:ascii="仿宋_GB2312" w:eastAsia="仿宋_GB2312"/>
          <w:color w:val="333333"/>
          <w:sz w:val="24"/>
          <w:szCs w:val="24"/>
        </w:rPr>
        <w:t>为考试依据。</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rPr>
        <w:t>（</w:t>
      </w:r>
      <w:r>
        <w:rPr>
          <w:rFonts w:ascii="仿宋_GB2312" w:eastAsia="仿宋_GB2312"/>
          <w:color w:val="333333"/>
          <w:sz w:val="24"/>
          <w:szCs w:val="24"/>
        </w:rPr>
        <w:t>2）</w:t>
      </w:r>
      <w:r>
        <w:rPr>
          <w:rFonts w:hint="eastAsia" w:ascii="仿宋_GB2312" w:eastAsia="仿宋_GB2312"/>
          <w:color w:val="333333"/>
          <w:sz w:val="24"/>
          <w:szCs w:val="24"/>
          <w:lang w:val="en-US" w:eastAsia="zh-CN"/>
        </w:rPr>
        <w:t>考试必读教材：《中国共产党思想政治教育史》（第二版），《中国共产党思想政治教育史》编写组编，高等教育出版社2018年版。（中央“马工程”重点教材）</w:t>
      </w:r>
      <w:r>
        <w:rPr>
          <w:rFonts w:ascii="仿宋_GB2312" w:eastAsia="仿宋_GB2312"/>
          <w:color w:val="333333"/>
          <w:sz w:val="24"/>
          <w:szCs w:val="24"/>
        </w:rPr>
        <w:t>。</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ascii="仿宋_GB2312" w:eastAsia="仿宋_GB2312"/>
          <w:b/>
          <w:bCs/>
          <w:color w:val="333333"/>
          <w:sz w:val="24"/>
          <w:szCs w:val="24"/>
        </w:rPr>
      </w:pPr>
      <w:r>
        <w:rPr>
          <w:rFonts w:hint="eastAsia" w:ascii="仿宋_GB2312" w:eastAsia="仿宋_GB2312"/>
          <w:b/>
          <w:bCs/>
          <w:color w:val="333333"/>
          <w:sz w:val="24"/>
          <w:szCs w:val="24"/>
          <w:lang w:val="en-US" w:eastAsia="zh-CN"/>
        </w:rPr>
        <w:t>2.</w:t>
      </w:r>
      <w:r>
        <w:rPr>
          <w:rFonts w:ascii="仿宋_GB2312" w:eastAsia="仿宋_GB2312"/>
          <w:b/>
          <w:bCs/>
          <w:color w:val="333333"/>
          <w:sz w:val="24"/>
          <w:szCs w:val="24"/>
        </w:rPr>
        <w:t>本课程考核的知识与能力的关系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lang w:val="en-US" w:eastAsia="zh-CN"/>
        </w:rPr>
        <w:t>《中国共产党思想政治教育史》</w:t>
      </w:r>
      <w:r>
        <w:rPr>
          <w:rFonts w:hint="eastAsia" w:ascii="仿宋_GB2312" w:eastAsia="仿宋_GB2312"/>
          <w:color w:val="333333"/>
          <w:sz w:val="24"/>
          <w:szCs w:val="24"/>
        </w:rPr>
        <w:t>课程考试，</w:t>
      </w:r>
      <w:r>
        <w:rPr>
          <w:rFonts w:hint="eastAsia" w:ascii="仿宋_GB2312" w:eastAsia="仿宋_GB2312"/>
          <w:color w:val="333333"/>
          <w:sz w:val="24"/>
          <w:szCs w:val="24"/>
          <w:lang w:val="en-US" w:eastAsia="zh-CN"/>
        </w:rPr>
        <w:t>主要</w:t>
      </w:r>
      <w:r>
        <w:rPr>
          <w:rFonts w:hint="eastAsia" w:ascii="仿宋_GB2312" w:eastAsia="仿宋_GB2312"/>
          <w:color w:val="333333"/>
          <w:sz w:val="24"/>
          <w:szCs w:val="24"/>
        </w:rPr>
        <w:t>考核应考者的</w:t>
      </w:r>
      <w:r>
        <w:rPr>
          <w:rFonts w:hint="eastAsia" w:ascii="仿宋_GB2312" w:eastAsia="仿宋_GB2312"/>
          <w:color w:val="333333"/>
          <w:sz w:val="24"/>
          <w:szCs w:val="24"/>
          <w:lang w:val="en-US" w:eastAsia="zh-CN"/>
        </w:rPr>
        <w:t>中国共产党思想政治教育史</w:t>
      </w:r>
      <w:r>
        <w:rPr>
          <w:rFonts w:hint="eastAsia" w:ascii="仿宋_GB2312" w:eastAsia="仿宋_GB2312"/>
          <w:color w:val="333333"/>
          <w:sz w:val="24"/>
          <w:szCs w:val="24"/>
        </w:rPr>
        <w:t>基本理论</w:t>
      </w:r>
      <w:r>
        <w:rPr>
          <w:rFonts w:hint="eastAsia" w:ascii="仿宋_GB2312" w:eastAsia="仿宋_GB2312"/>
          <w:color w:val="333333"/>
          <w:sz w:val="24"/>
          <w:szCs w:val="24"/>
          <w:lang w:val="en-US" w:eastAsia="zh-CN"/>
        </w:rPr>
        <w:t>和</w:t>
      </w:r>
      <w:r>
        <w:rPr>
          <w:rFonts w:hint="eastAsia" w:ascii="仿宋_GB2312" w:eastAsia="仿宋_GB2312"/>
          <w:color w:val="333333"/>
          <w:sz w:val="24"/>
          <w:szCs w:val="24"/>
        </w:rPr>
        <w:t>基本知识，以及联系实际、运用所学的理论分析问题和解决问题的能力，确保考试合格者达到全日制普通高等学校本专业相同课程的结业水平。</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考试工作</w:t>
      </w:r>
      <w:r>
        <w:rPr>
          <w:rFonts w:hint="eastAsia" w:ascii="仿宋_GB2312" w:eastAsia="仿宋_GB2312"/>
          <w:color w:val="333333"/>
          <w:sz w:val="24"/>
          <w:szCs w:val="24"/>
          <w:lang w:val="en-US" w:eastAsia="zh-CN"/>
        </w:rPr>
        <w:t>注重</w:t>
      </w:r>
      <w:r>
        <w:rPr>
          <w:rFonts w:hint="eastAsia" w:ascii="仿宋_GB2312" w:eastAsia="仿宋_GB2312"/>
          <w:color w:val="333333"/>
          <w:sz w:val="24"/>
          <w:szCs w:val="24"/>
        </w:rPr>
        <w:t>引导社会</w:t>
      </w:r>
      <w:r>
        <w:rPr>
          <w:rFonts w:hint="eastAsia" w:ascii="仿宋_GB2312" w:eastAsia="仿宋_GB2312"/>
          <w:color w:val="333333"/>
          <w:sz w:val="24"/>
          <w:szCs w:val="24"/>
          <w:lang w:val="en-US" w:eastAsia="zh-CN"/>
        </w:rPr>
        <w:t>助</w:t>
      </w:r>
      <w:r>
        <w:rPr>
          <w:rFonts w:hint="eastAsia" w:ascii="仿宋_GB2312" w:eastAsia="仿宋_GB2312"/>
          <w:color w:val="333333"/>
          <w:sz w:val="24"/>
          <w:szCs w:val="24"/>
        </w:rPr>
        <w:t>学者全面系统地进行辅导，引导应考者认真、全面地学习指定教材，系统掌握本学科知识，培养和提高运用知识分析和解决问题的能力。</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hint="eastAsia" w:ascii="仿宋_GB2312" w:eastAsia="仿宋_GB2312"/>
          <w:b/>
          <w:bCs/>
          <w:color w:val="333333"/>
          <w:sz w:val="24"/>
          <w:szCs w:val="24"/>
        </w:rPr>
      </w:pPr>
      <w:r>
        <w:rPr>
          <w:rFonts w:hint="eastAsia" w:ascii="仿宋_GB2312" w:eastAsia="仿宋_GB2312"/>
          <w:b/>
          <w:bCs/>
          <w:color w:val="333333"/>
          <w:sz w:val="24"/>
          <w:szCs w:val="24"/>
          <w:lang w:val="en-US" w:eastAsia="zh-CN"/>
        </w:rPr>
        <w:t>3.</w:t>
      </w:r>
      <w:r>
        <w:rPr>
          <w:rFonts w:hint="eastAsia" w:ascii="仿宋_GB2312" w:eastAsia="仿宋_GB2312"/>
          <w:b/>
          <w:bCs/>
          <w:color w:val="333333"/>
          <w:sz w:val="24"/>
          <w:szCs w:val="24"/>
        </w:rPr>
        <w:t>重点与覆盖的关系</w:t>
      </w:r>
    </w:p>
    <w:p>
      <w:pPr>
        <w:keepNext w:val="0"/>
        <w:keepLines w:val="0"/>
        <w:pageBreakBefore w:val="0"/>
        <w:widowControl w:val="0"/>
        <w:kinsoku/>
        <w:wordWrap/>
        <w:overflowPunct/>
        <w:topLinePunct w:val="0"/>
        <w:autoSpaceDE/>
        <w:autoSpaceDN/>
        <w:bidi w:val="0"/>
        <w:adjustRightInd/>
        <w:snapToGrid/>
        <w:spacing w:line="460" w:lineRule="exact"/>
        <w:ind w:firstLine="480" w:firstLineChars="200"/>
        <w:textAlignment w:val="auto"/>
        <w:rPr>
          <w:rFonts w:hint="eastAsia" w:ascii="仿宋_GB2312" w:eastAsia="仿宋_GB2312"/>
          <w:color w:val="333333"/>
          <w:sz w:val="24"/>
          <w:szCs w:val="24"/>
        </w:rPr>
      </w:pPr>
      <w:r>
        <w:rPr>
          <w:rFonts w:hint="eastAsia" w:ascii="仿宋_GB2312" w:eastAsia="仿宋_GB2312"/>
          <w:color w:val="333333"/>
          <w:sz w:val="24"/>
          <w:szCs w:val="24"/>
        </w:rPr>
        <w:t>试题覆盖到各章，重点章节的内容占试卷内容比例为50-60%。</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right="40" w:firstLine="562" w:firstLineChars="200"/>
        <w:textAlignment w:val="auto"/>
        <w:rPr>
          <w:rFonts w:hint="eastAsia" w:ascii="黑体" w:eastAsia="黑体"/>
          <w:b/>
          <w:bCs/>
          <w:color w:val="333333"/>
          <w:sz w:val="28"/>
          <w:szCs w:val="28"/>
        </w:rPr>
      </w:pPr>
      <w:r>
        <w:rPr>
          <w:rFonts w:hint="eastAsia" w:ascii="黑体" w:eastAsia="黑体"/>
          <w:b/>
          <w:bCs/>
          <w:color w:val="333333"/>
          <w:sz w:val="28"/>
          <w:szCs w:val="28"/>
        </w:rPr>
        <w:t>四、考试形式</w:t>
      </w:r>
      <w:r>
        <w:rPr>
          <w:rFonts w:hint="eastAsia" w:ascii="黑体" w:eastAsia="黑体"/>
          <w:b/>
          <w:bCs/>
          <w:color w:val="333333"/>
          <w:sz w:val="28"/>
          <w:szCs w:val="28"/>
          <w:lang w:val="en-US" w:eastAsia="zh-CN"/>
        </w:rPr>
        <w:t>和</w:t>
      </w:r>
      <w:r>
        <w:rPr>
          <w:rFonts w:hint="eastAsia" w:ascii="黑体" w:eastAsia="黑体"/>
          <w:b/>
          <w:bCs/>
          <w:color w:val="333333"/>
          <w:sz w:val="28"/>
          <w:szCs w:val="28"/>
        </w:rPr>
        <w:t>试卷结构</w:t>
      </w:r>
    </w:p>
    <w:p>
      <w:pPr>
        <w:keepNext w:val="0"/>
        <w:keepLines w:val="0"/>
        <w:pageBreakBefore w:val="0"/>
        <w:widowControl w:val="0"/>
        <w:tabs>
          <w:tab w:val="left" w:pos="0"/>
          <w:tab w:val="left" w:pos="945"/>
        </w:tabs>
        <w:kinsoku/>
        <w:wordWrap/>
        <w:overflowPunct/>
        <w:topLinePunct w:val="0"/>
        <w:autoSpaceDE/>
        <w:autoSpaceDN/>
        <w:bidi w:val="0"/>
        <w:adjustRightInd/>
        <w:snapToGrid/>
        <w:spacing w:line="460" w:lineRule="exact"/>
        <w:ind w:firstLine="482" w:firstLineChars="200"/>
        <w:textAlignment w:val="auto"/>
        <w:rPr>
          <w:rFonts w:ascii="仿宋_GB2312" w:eastAsia="仿宋_GB2312"/>
          <w:b/>
          <w:bCs/>
          <w:color w:val="333333"/>
          <w:sz w:val="24"/>
          <w:szCs w:val="24"/>
        </w:rPr>
      </w:pPr>
      <w:r>
        <w:rPr>
          <w:rFonts w:ascii="仿宋_GB2312" w:eastAsia="仿宋_GB2312"/>
          <w:b/>
          <w:bCs/>
          <w:color w:val="333333"/>
          <w:sz w:val="24"/>
          <w:szCs w:val="24"/>
        </w:rPr>
        <w:t>1</w:t>
      </w:r>
      <w:r>
        <w:rPr>
          <w:rFonts w:hint="eastAsia" w:ascii="仿宋_GB2312" w:eastAsia="仿宋_GB2312"/>
          <w:b/>
          <w:bCs/>
          <w:color w:val="333333"/>
          <w:sz w:val="24"/>
          <w:szCs w:val="24"/>
          <w:lang w:val="en-US" w:eastAsia="zh-CN"/>
        </w:rPr>
        <w:t>.</w:t>
      </w:r>
      <w:r>
        <w:rPr>
          <w:rFonts w:ascii="仿宋_GB2312" w:eastAsia="仿宋_GB2312"/>
          <w:b/>
          <w:bCs/>
          <w:color w:val="333333"/>
          <w:sz w:val="24"/>
          <w:szCs w:val="24"/>
        </w:rPr>
        <w:t>考试形式</w:t>
      </w:r>
    </w:p>
    <w:p>
      <w:pPr>
        <w:keepNext w:val="0"/>
        <w:keepLines w:val="0"/>
        <w:pageBreakBefore w:val="0"/>
        <w:widowControl w:val="0"/>
        <w:tabs>
          <w:tab w:val="left" w:pos="0"/>
          <w:tab w:val="left" w:pos="945"/>
        </w:tabs>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333333"/>
          <w:sz w:val="24"/>
          <w:szCs w:val="24"/>
        </w:rPr>
      </w:pPr>
      <w:r>
        <w:rPr>
          <w:rFonts w:ascii="仿宋_GB2312" w:eastAsia="仿宋_GB2312"/>
          <w:color w:val="333333"/>
          <w:sz w:val="24"/>
          <w:szCs w:val="24"/>
        </w:rPr>
        <w:t>闭卷笔试，答卷时间</w:t>
      </w:r>
      <w:r>
        <w:rPr>
          <w:rFonts w:hint="eastAsia" w:ascii="仿宋_GB2312" w:eastAsia="仿宋_GB2312"/>
          <w:color w:val="333333"/>
          <w:sz w:val="24"/>
          <w:szCs w:val="24"/>
          <w:lang w:val="en-US" w:eastAsia="zh-CN"/>
        </w:rPr>
        <w:t>150</w:t>
      </w:r>
      <w:r>
        <w:rPr>
          <w:rFonts w:ascii="仿宋_GB2312" w:eastAsia="仿宋_GB2312"/>
          <w:color w:val="333333"/>
          <w:sz w:val="24"/>
          <w:szCs w:val="24"/>
        </w:rPr>
        <w:t>分钟，采用百分制，60分为及格线。</w:t>
      </w:r>
    </w:p>
    <w:p>
      <w:pPr>
        <w:keepNext w:val="0"/>
        <w:keepLines w:val="0"/>
        <w:pageBreakBefore w:val="0"/>
        <w:widowControl w:val="0"/>
        <w:tabs>
          <w:tab w:val="left" w:pos="945"/>
        </w:tabs>
        <w:kinsoku/>
        <w:wordWrap/>
        <w:overflowPunct/>
        <w:topLinePunct w:val="0"/>
        <w:autoSpaceDE/>
        <w:autoSpaceDN/>
        <w:bidi w:val="0"/>
        <w:adjustRightInd/>
        <w:snapToGrid/>
        <w:spacing w:line="460" w:lineRule="exact"/>
        <w:ind w:firstLine="482" w:firstLineChars="200"/>
        <w:textAlignment w:val="auto"/>
        <w:rPr>
          <w:rFonts w:ascii="仿宋_GB2312" w:eastAsia="仿宋_GB2312"/>
          <w:b/>
          <w:bCs/>
          <w:color w:val="333333"/>
          <w:sz w:val="24"/>
          <w:szCs w:val="24"/>
        </w:rPr>
      </w:pPr>
      <w:r>
        <w:rPr>
          <w:rFonts w:ascii="仿宋_GB2312" w:eastAsia="仿宋_GB2312"/>
          <w:b/>
          <w:bCs/>
          <w:color w:val="333333"/>
          <w:sz w:val="24"/>
          <w:szCs w:val="24"/>
        </w:rPr>
        <w:t>2</w:t>
      </w:r>
      <w:r>
        <w:rPr>
          <w:rFonts w:hint="eastAsia" w:ascii="仿宋_GB2312" w:eastAsia="仿宋_GB2312"/>
          <w:b/>
          <w:bCs/>
          <w:color w:val="333333"/>
          <w:sz w:val="24"/>
          <w:szCs w:val="24"/>
          <w:lang w:val="en-US" w:eastAsia="zh-CN"/>
        </w:rPr>
        <w:t>.</w:t>
      </w:r>
      <w:r>
        <w:rPr>
          <w:rFonts w:ascii="仿宋_GB2312" w:eastAsia="仿宋_GB2312"/>
          <w:b/>
          <w:bCs/>
          <w:color w:val="333333"/>
          <w:sz w:val="24"/>
          <w:szCs w:val="24"/>
        </w:rPr>
        <w:t>考</w:t>
      </w:r>
      <w:r>
        <w:rPr>
          <w:rFonts w:hint="eastAsia" w:ascii="仿宋_GB2312" w:eastAsia="仿宋_GB2312"/>
          <w:b/>
          <w:bCs/>
          <w:color w:val="333333"/>
          <w:sz w:val="24"/>
          <w:szCs w:val="24"/>
          <w:lang w:val="en-US" w:eastAsia="zh-CN"/>
        </w:rPr>
        <w:t>试</w:t>
      </w:r>
      <w:r>
        <w:rPr>
          <w:rFonts w:ascii="仿宋_GB2312" w:eastAsia="仿宋_GB2312"/>
          <w:b/>
          <w:bCs/>
          <w:color w:val="333333"/>
          <w:sz w:val="24"/>
          <w:szCs w:val="24"/>
        </w:rPr>
        <w:t>题型</w:t>
      </w:r>
    </w:p>
    <w:p>
      <w:pPr>
        <w:keepNext w:val="0"/>
        <w:keepLines w:val="0"/>
        <w:pageBreakBefore w:val="0"/>
        <w:widowControl w:val="0"/>
        <w:tabs>
          <w:tab w:val="left" w:pos="945"/>
        </w:tabs>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333333"/>
          <w:sz w:val="24"/>
          <w:szCs w:val="24"/>
        </w:rPr>
      </w:pPr>
      <w:r>
        <w:rPr>
          <w:rFonts w:hint="eastAsia" w:ascii="仿宋_GB2312" w:eastAsia="仿宋_GB2312"/>
          <w:color w:val="333333"/>
          <w:sz w:val="24"/>
          <w:szCs w:val="24"/>
          <w:lang w:val="en-US" w:eastAsia="zh-CN"/>
        </w:rPr>
        <w:t>单项选择题、多项选择题、判断选择题、填空题、简答题、</w:t>
      </w:r>
      <w:r>
        <w:rPr>
          <w:rFonts w:ascii="仿宋_GB2312" w:eastAsia="仿宋_GB2312"/>
          <w:color w:val="333333"/>
          <w:sz w:val="24"/>
          <w:szCs w:val="24"/>
        </w:rPr>
        <w:t>论述题。</w:t>
      </w:r>
    </w:p>
    <w:p>
      <w:pPr>
        <w:keepNext w:val="0"/>
        <w:keepLines w:val="0"/>
        <w:pageBreakBefore w:val="0"/>
        <w:widowControl w:val="0"/>
        <w:tabs>
          <w:tab w:val="left" w:pos="945"/>
        </w:tabs>
        <w:kinsoku/>
        <w:wordWrap/>
        <w:overflowPunct/>
        <w:topLinePunct w:val="0"/>
        <w:autoSpaceDE/>
        <w:autoSpaceDN/>
        <w:bidi w:val="0"/>
        <w:adjustRightInd/>
        <w:snapToGrid/>
        <w:spacing w:line="460" w:lineRule="exact"/>
        <w:ind w:firstLine="482" w:firstLineChars="200"/>
        <w:textAlignment w:val="auto"/>
        <w:rPr>
          <w:rFonts w:ascii="仿宋_GB2312" w:eastAsia="仿宋_GB2312"/>
          <w:b/>
          <w:bCs/>
          <w:color w:val="333333"/>
          <w:sz w:val="24"/>
          <w:szCs w:val="24"/>
        </w:rPr>
      </w:pPr>
      <w:r>
        <w:rPr>
          <w:rFonts w:ascii="仿宋_GB2312" w:eastAsia="仿宋_GB2312"/>
          <w:b/>
          <w:bCs/>
          <w:color w:val="333333"/>
          <w:sz w:val="24"/>
          <w:szCs w:val="24"/>
        </w:rPr>
        <w:t>3</w:t>
      </w:r>
      <w:r>
        <w:rPr>
          <w:rFonts w:hint="eastAsia" w:ascii="仿宋_GB2312" w:eastAsia="仿宋_GB2312"/>
          <w:b/>
          <w:bCs/>
          <w:color w:val="333333"/>
          <w:sz w:val="24"/>
          <w:szCs w:val="24"/>
          <w:lang w:val="en-US" w:eastAsia="zh-CN"/>
        </w:rPr>
        <w:t>.</w:t>
      </w:r>
      <w:r>
        <w:rPr>
          <w:rFonts w:ascii="仿宋_GB2312" w:eastAsia="仿宋_GB2312"/>
          <w:b/>
          <w:bCs/>
          <w:color w:val="333333"/>
          <w:sz w:val="24"/>
          <w:szCs w:val="24"/>
        </w:rPr>
        <w:t>本课程在试题中不同难度要求的分数比例</w:t>
      </w:r>
    </w:p>
    <w:p>
      <w:pPr>
        <w:keepNext w:val="0"/>
        <w:keepLines w:val="0"/>
        <w:pageBreakBefore w:val="0"/>
        <w:widowControl w:val="0"/>
        <w:tabs>
          <w:tab w:val="left" w:pos="945"/>
        </w:tabs>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333333"/>
          <w:sz w:val="24"/>
          <w:szCs w:val="24"/>
        </w:rPr>
      </w:pPr>
      <w:r>
        <w:rPr>
          <w:rFonts w:ascii="仿宋_GB2312" w:eastAsia="仿宋_GB2312"/>
          <w:color w:val="333333"/>
          <w:sz w:val="24"/>
          <w:szCs w:val="24"/>
        </w:rPr>
        <w:t>容易20%，较易35</w:t>
      </w:r>
      <w:r>
        <w:rPr>
          <w:rFonts w:hint="eastAsia" w:ascii="仿宋_GB2312" w:eastAsia="仿宋_GB2312"/>
          <w:color w:val="333333"/>
          <w:sz w:val="24"/>
          <w:szCs w:val="24"/>
          <w:lang w:val="en-US" w:eastAsia="zh-CN"/>
        </w:rPr>
        <w:t>%</w:t>
      </w:r>
      <w:r>
        <w:rPr>
          <w:rFonts w:ascii="仿宋_GB2312" w:eastAsia="仿宋_GB2312"/>
          <w:color w:val="333333"/>
          <w:sz w:val="24"/>
          <w:szCs w:val="24"/>
        </w:rPr>
        <w:t>，较难35</w:t>
      </w:r>
      <w:r>
        <w:rPr>
          <w:rFonts w:hint="eastAsia" w:ascii="仿宋_GB2312" w:eastAsia="仿宋_GB2312"/>
          <w:color w:val="333333"/>
          <w:sz w:val="24"/>
          <w:szCs w:val="24"/>
          <w:lang w:val="en-US" w:eastAsia="zh-CN"/>
        </w:rPr>
        <w:t>%</w:t>
      </w:r>
      <w:r>
        <w:rPr>
          <w:rFonts w:ascii="仿宋_GB2312" w:eastAsia="仿宋_GB2312"/>
          <w:color w:val="333333"/>
          <w:sz w:val="24"/>
          <w:szCs w:val="24"/>
        </w:rPr>
        <w:t>，难10%。</w:t>
      </w:r>
    </w:p>
    <w:p>
      <w:pPr>
        <w:keepNext w:val="0"/>
        <w:keepLines w:val="0"/>
        <w:pageBreakBefore w:val="0"/>
        <w:widowControl w:val="0"/>
        <w:tabs>
          <w:tab w:val="left" w:pos="945"/>
        </w:tabs>
        <w:kinsoku/>
        <w:wordWrap/>
        <w:overflowPunct/>
        <w:topLinePunct w:val="0"/>
        <w:autoSpaceDE/>
        <w:autoSpaceDN/>
        <w:bidi w:val="0"/>
        <w:adjustRightInd/>
        <w:snapToGrid/>
        <w:spacing w:line="460" w:lineRule="exact"/>
        <w:ind w:firstLine="482" w:firstLineChars="200"/>
        <w:textAlignment w:val="auto"/>
        <w:rPr>
          <w:rFonts w:ascii="仿宋_GB2312" w:eastAsia="仿宋_GB2312"/>
          <w:b/>
          <w:bCs/>
          <w:color w:val="333333"/>
          <w:sz w:val="24"/>
          <w:szCs w:val="24"/>
        </w:rPr>
      </w:pPr>
      <w:r>
        <w:rPr>
          <w:rFonts w:ascii="仿宋_GB2312" w:eastAsia="仿宋_GB2312"/>
          <w:b/>
          <w:bCs/>
          <w:color w:val="333333"/>
          <w:sz w:val="24"/>
          <w:szCs w:val="24"/>
        </w:rPr>
        <w:t>4</w:t>
      </w:r>
      <w:r>
        <w:rPr>
          <w:rFonts w:hint="eastAsia" w:ascii="仿宋_GB2312" w:eastAsia="仿宋_GB2312"/>
          <w:b/>
          <w:bCs/>
          <w:color w:val="333333"/>
          <w:sz w:val="24"/>
          <w:szCs w:val="24"/>
          <w:lang w:val="en-US" w:eastAsia="zh-CN"/>
        </w:rPr>
        <w:t>.</w:t>
      </w:r>
      <w:r>
        <w:rPr>
          <w:rFonts w:ascii="仿宋_GB2312" w:eastAsia="仿宋_GB2312"/>
          <w:b/>
          <w:bCs/>
          <w:color w:val="333333"/>
          <w:sz w:val="24"/>
          <w:szCs w:val="24"/>
        </w:rPr>
        <w:t>本课程在试题中对不同能力层次要求的分数比例</w:t>
      </w:r>
    </w:p>
    <w:p>
      <w:pPr>
        <w:keepNext w:val="0"/>
        <w:keepLines w:val="0"/>
        <w:pageBreakBefore w:val="0"/>
        <w:widowControl w:val="0"/>
        <w:tabs>
          <w:tab w:val="left" w:pos="945"/>
        </w:tabs>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333333"/>
          <w:sz w:val="24"/>
          <w:szCs w:val="24"/>
        </w:rPr>
      </w:pPr>
      <w:r>
        <w:rPr>
          <w:rFonts w:ascii="仿宋_GB2312" w:eastAsia="仿宋_GB2312"/>
          <w:color w:val="333333"/>
          <w:sz w:val="24"/>
          <w:szCs w:val="24"/>
        </w:rPr>
        <w:t>识记占20%，领会占30%；简单应用占30%；综合应用占20%。</w:t>
      </w:r>
    </w:p>
    <w:p>
      <w:pPr>
        <w:keepNext w:val="0"/>
        <w:keepLines w:val="0"/>
        <w:pageBreakBefore w:val="0"/>
        <w:widowControl w:val="0"/>
        <w:tabs>
          <w:tab w:val="left" w:pos="945"/>
        </w:tabs>
        <w:kinsoku/>
        <w:wordWrap/>
        <w:overflowPunct/>
        <w:topLinePunct w:val="0"/>
        <w:autoSpaceDE/>
        <w:autoSpaceDN/>
        <w:bidi w:val="0"/>
        <w:adjustRightInd/>
        <w:snapToGrid/>
        <w:spacing w:line="460" w:lineRule="exact"/>
        <w:ind w:firstLine="482" w:firstLineChars="200"/>
        <w:textAlignment w:val="auto"/>
        <w:rPr>
          <w:rFonts w:ascii="仿宋_GB2312" w:eastAsia="仿宋_GB2312"/>
          <w:b/>
          <w:bCs/>
          <w:color w:val="333333"/>
          <w:sz w:val="24"/>
          <w:szCs w:val="24"/>
        </w:rPr>
      </w:pPr>
      <w:r>
        <w:rPr>
          <w:rFonts w:ascii="仿宋_GB2312" w:eastAsia="仿宋_GB2312"/>
          <w:b/>
          <w:bCs/>
          <w:color w:val="333333"/>
          <w:sz w:val="24"/>
          <w:szCs w:val="24"/>
        </w:rPr>
        <w:t>5</w:t>
      </w:r>
      <w:r>
        <w:rPr>
          <w:rFonts w:hint="eastAsia" w:ascii="仿宋_GB2312" w:eastAsia="仿宋_GB2312"/>
          <w:b/>
          <w:bCs/>
          <w:color w:val="333333"/>
          <w:sz w:val="24"/>
          <w:szCs w:val="24"/>
          <w:lang w:val="en-US" w:eastAsia="zh-CN"/>
        </w:rPr>
        <w:t>.</w:t>
      </w:r>
      <w:r>
        <w:rPr>
          <w:rFonts w:ascii="仿宋_GB2312" w:eastAsia="仿宋_GB2312"/>
          <w:b/>
          <w:bCs/>
          <w:color w:val="333333"/>
          <w:sz w:val="24"/>
          <w:szCs w:val="24"/>
        </w:rPr>
        <w:t>本门课程有无特殊要求（包括考生可携带的工具）</w:t>
      </w:r>
    </w:p>
    <w:p>
      <w:pPr>
        <w:keepNext w:val="0"/>
        <w:keepLines w:val="0"/>
        <w:pageBreakBefore w:val="0"/>
        <w:widowControl w:val="0"/>
        <w:tabs>
          <w:tab w:val="left" w:pos="945"/>
        </w:tabs>
        <w:kinsoku/>
        <w:wordWrap/>
        <w:overflowPunct/>
        <w:topLinePunct w:val="0"/>
        <w:autoSpaceDE/>
        <w:autoSpaceDN/>
        <w:bidi w:val="0"/>
        <w:adjustRightInd/>
        <w:snapToGrid/>
        <w:spacing w:line="460" w:lineRule="exact"/>
        <w:ind w:firstLine="480" w:firstLineChars="200"/>
        <w:textAlignment w:val="auto"/>
        <w:rPr>
          <w:rFonts w:ascii="仿宋_GB2312" w:eastAsia="仿宋_GB2312"/>
          <w:color w:val="333333"/>
          <w:sz w:val="24"/>
          <w:szCs w:val="24"/>
        </w:rPr>
      </w:pPr>
      <w:r>
        <w:rPr>
          <w:rFonts w:ascii="仿宋_GB2312" w:eastAsia="仿宋_GB2312"/>
          <w:color w:val="333333"/>
          <w:sz w:val="24"/>
          <w:szCs w:val="24"/>
        </w:rPr>
        <w:t>无。</w:t>
      </w:r>
    </w:p>
    <w:p>
      <w:pPr>
        <w:keepNext w:val="0"/>
        <w:keepLines w:val="0"/>
        <w:pageBreakBefore w:val="0"/>
        <w:widowControl w:val="0"/>
        <w:kinsoku/>
        <w:wordWrap/>
        <w:overflowPunct/>
        <w:topLinePunct w:val="0"/>
        <w:autoSpaceDE/>
        <w:autoSpaceDN/>
        <w:bidi w:val="0"/>
        <w:adjustRightInd/>
        <w:snapToGrid/>
        <w:spacing w:before="157" w:beforeLines="50" w:after="157" w:afterLines="50" w:line="460" w:lineRule="exact"/>
        <w:ind w:right="40" w:firstLine="562" w:firstLineChars="200"/>
        <w:textAlignment w:val="auto"/>
        <w:rPr>
          <w:rFonts w:hint="default" w:ascii="黑体" w:eastAsia="黑体"/>
          <w:b/>
          <w:bCs/>
          <w:color w:val="333333"/>
          <w:sz w:val="28"/>
          <w:szCs w:val="28"/>
          <w:lang w:val="en-US" w:eastAsia="zh-CN"/>
        </w:rPr>
      </w:pPr>
      <w:r>
        <w:rPr>
          <w:rFonts w:hint="eastAsia" w:ascii="黑体" w:eastAsia="黑体"/>
          <w:b/>
          <w:bCs/>
          <w:color w:val="333333"/>
          <w:sz w:val="28"/>
          <w:szCs w:val="28"/>
        </w:rPr>
        <w:t>五、课程</w:t>
      </w:r>
      <w:r>
        <w:rPr>
          <w:rFonts w:hint="eastAsia" w:ascii="黑体" w:eastAsia="黑体"/>
          <w:b/>
          <w:bCs/>
          <w:color w:val="333333"/>
          <w:sz w:val="28"/>
          <w:szCs w:val="28"/>
          <w:lang w:val="en-US" w:eastAsia="zh-CN"/>
        </w:rPr>
        <w:t>考试题型举例</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1.单项选择题：本大题共10小题，每小题1分，共10分。</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在每小题列出的备选项中只有一项是最符合题目要求的，请将其选出。</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（1）在中国革命、建设、改革事业中发挥“生命线”作用的是（   ）。</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A.以人民为中心                      B.思想政治教育</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C.中国共产党的领导                  D.中国革命道德</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2.多项选择题：本大题共5小题，每小题2分，共10分。</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在每小题列出的备选项中至少有两项是符合题目要求的，请将其选出，错选、多选或少选均无分。</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1）实施马克思主义理论研究和建设工程，是十六大以来党实施的最重大、最基础、最具深远意义的思想理论建设的标志性工程。实施马克思主义理论研究和建设工程，加强马克思主义理论队伍建设，要着力造就一批（   ）。</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A．中青年马克思主义理论研究和教学骨干</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B．学贯中西、享誉中外的马克思主义理论大家</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C．政治方向正确、理论功底扎实、勇于开拓创新、善于理论联系实际的马克思主义学科带头人</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D．有担当使命，有理想信念的新时代青年、知识分子</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default" w:ascii="仿宋_GB2312" w:eastAsia="仿宋_GB2312"/>
          <w:color w:val="333333"/>
          <w:sz w:val="24"/>
          <w:szCs w:val="24"/>
          <w:lang w:val="en-US" w:eastAsia="zh-CN"/>
        </w:rPr>
      </w:pPr>
      <w:r>
        <w:rPr>
          <w:rFonts w:hint="eastAsia" w:ascii="仿宋_GB2312" w:eastAsia="仿宋_GB2312"/>
          <w:color w:val="333333"/>
          <w:sz w:val="24"/>
          <w:szCs w:val="24"/>
          <w:lang w:val="en-US" w:eastAsia="zh-CN"/>
        </w:rPr>
        <w:t>E．培养时代新人的高校思想政治工作者</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3.判断选择题：本大题共7小题，每小题2分，共14分。</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判断下列每小题的正误，正确的将答题卡上该小题的“[</w:t>
      </w:r>
      <w:r>
        <w:rPr>
          <w:rFonts w:hint="default" w:ascii="Times New Roman" w:hAnsi="Times New Roman" w:eastAsia="仿宋_GB2312" w:cs="Times New Roman"/>
          <w:b/>
          <w:bCs/>
          <w:color w:val="333333"/>
          <w:sz w:val="24"/>
          <w:szCs w:val="24"/>
          <w:lang w:val="en-US" w:eastAsia="zh-CN"/>
        </w:rPr>
        <w:t>A</w:t>
      </w:r>
      <w:r>
        <w:rPr>
          <w:rFonts w:hint="eastAsia" w:ascii="仿宋_GB2312" w:eastAsia="仿宋_GB2312"/>
          <w:b/>
          <w:bCs/>
          <w:color w:val="333333"/>
          <w:sz w:val="24"/>
          <w:szCs w:val="24"/>
          <w:lang w:val="en-US" w:eastAsia="zh-CN"/>
        </w:rPr>
        <w:t>]”涂黑，错误的将“[</w:t>
      </w:r>
      <w:r>
        <w:rPr>
          <w:rFonts w:hint="default" w:ascii="Times New Roman" w:hAnsi="Times New Roman" w:eastAsia="仿宋_GB2312" w:cs="Times New Roman"/>
          <w:b/>
          <w:bCs/>
          <w:color w:val="333333"/>
          <w:sz w:val="24"/>
          <w:szCs w:val="24"/>
          <w:lang w:val="en-US" w:eastAsia="zh-CN"/>
        </w:rPr>
        <w:t>B</w:t>
      </w:r>
      <w:r>
        <w:rPr>
          <w:rFonts w:hint="eastAsia" w:ascii="仿宋_GB2312" w:eastAsia="仿宋_GB2312"/>
          <w:b/>
          <w:bCs/>
          <w:color w:val="333333"/>
          <w:sz w:val="24"/>
          <w:szCs w:val="24"/>
          <w:lang w:val="en-US" w:eastAsia="zh-CN"/>
        </w:rPr>
        <w:t>]”涂黑。</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b/>
          <w:bCs/>
          <w:color w:val="333333"/>
          <w:sz w:val="24"/>
          <w:szCs w:val="24"/>
          <w:lang w:val="en-US" w:eastAsia="zh-CN"/>
        </w:rPr>
      </w:pPr>
      <w:r>
        <w:rPr>
          <w:rFonts w:hint="eastAsia" w:ascii="仿宋_GB2312" w:eastAsia="仿宋_GB2312"/>
          <w:color w:val="333333"/>
          <w:sz w:val="24"/>
          <w:szCs w:val="24"/>
          <w:lang w:val="en-US" w:eastAsia="zh-CN"/>
        </w:rPr>
        <w:t>（1）中国共产党百年的思想政治教育实践，积累了丰富经验，形成了优良传统。</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4.填空题：本大题共10小题，每小题2分，共20分。</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default" w:ascii="仿宋_GB2312" w:eastAsia="仿宋_GB2312"/>
          <w:color w:val="333333"/>
          <w:sz w:val="24"/>
          <w:szCs w:val="24"/>
          <w:lang w:val="en-US" w:eastAsia="zh-CN"/>
        </w:rPr>
      </w:pPr>
      <w:r>
        <w:rPr>
          <w:rFonts w:hint="eastAsia" w:ascii="仿宋_GB2312" w:eastAsia="仿宋_GB2312"/>
          <w:color w:val="333333"/>
          <w:sz w:val="24"/>
          <w:szCs w:val="24"/>
          <w:lang w:val="en-US" w:eastAsia="zh-CN"/>
        </w:rPr>
        <w:t>（1）中国共产党人以实现中华民族伟大复兴为己任，经历28年的艰苦奋斗，终于彻底推翻了帝国主义、</w:t>
      </w:r>
      <w:r>
        <w:rPr>
          <w:rFonts w:hint="eastAsia" w:ascii="仿宋_GB2312" w:eastAsia="仿宋_GB2312"/>
          <w:color w:val="333333"/>
          <w:sz w:val="24"/>
          <w:szCs w:val="24"/>
          <w:u w:val="single"/>
          <w:lang w:val="en-US" w:eastAsia="zh-CN"/>
        </w:rPr>
        <w:t xml:space="preserve">    </w:t>
      </w:r>
      <w:bookmarkStart w:id="0" w:name="_GoBack"/>
      <w:bookmarkEnd w:id="0"/>
      <w:r>
        <w:rPr>
          <w:rFonts w:hint="eastAsia" w:ascii="仿宋_GB2312" w:eastAsia="仿宋_GB2312"/>
          <w:color w:val="333333"/>
          <w:sz w:val="24"/>
          <w:szCs w:val="24"/>
          <w:u w:val="single"/>
          <w:lang w:val="en-US" w:eastAsia="zh-CN"/>
        </w:rPr>
        <w:t xml:space="preserve">    </w:t>
      </w:r>
      <w:r>
        <w:rPr>
          <w:rFonts w:hint="eastAsia" w:ascii="仿宋_GB2312" w:eastAsia="仿宋_GB2312"/>
          <w:color w:val="333333"/>
          <w:sz w:val="24"/>
          <w:szCs w:val="24"/>
          <w:lang w:val="en-US" w:eastAsia="zh-CN"/>
        </w:rPr>
        <w:t>、官僚资本主义“三座大山”，建立了人民当家作主的新中国。</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5.简答题：本大题共5小题，每小题6分，共30分。</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default" w:ascii="仿宋_GB2312" w:eastAsia="仿宋_GB2312"/>
          <w:b/>
          <w:bCs/>
          <w:color w:val="333333"/>
          <w:sz w:val="24"/>
          <w:szCs w:val="24"/>
          <w:lang w:val="en-US" w:eastAsia="zh-CN"/>
        </w:rPr>
      </w:pPr>
      <w:r>
        <w:rPr>
          <w:rFonts w:hint="eastAsia" w:ascii="仿宋_GB2312" w:eastAsia="仿宋_GB2312"/>
          <w:color w:val="333333"/>
          <w:sz w:val="24"/>
          <w:szCs w:val="24"/>
          <w:lang w:val="en-US" w:eastAsia="zh-CN"/>
        </w:rPr>
        <w:t>（1）简述中国共产党早期思想政治教育的主要途径有哪些?</w:t>
      </w:r>
    </w:p>
    <w:p>
      <w:pPr>
        <w:keepNext w:val="0"/>
        <w:keepLines w:val="0"/>
        <w:pageBreakBefore w:val="0"/>
        <w:widowControl w:val="0"/>
        <w:kinsoku/>
        <w:wordWrap/>
        <w:overflowPunct/>
        <w:topLinePunct w:val="0"/>
        <w:autoSpaceDE/>
        <w:autoSpaceDN/>
        <w:bidi w:val="0"/>
        <w:adjustRightInd/>
        <w:snapToGrid/>
        <w:spacing w:line="460" w:lineRule="exact"/>
        <w:ind w:right="41" w:firstLine="482" w:firstLineChars="200"/>
        <w:textAlignment w:val="auto"/>
        <w:rPr>
          <w:rFonts w:hint="eastAsia" w:ascii="仿宋_GB2312" w:eastAsia="仿宋_GB2312"/>
          <w:b/>
          <w:bCs/>
          <w:color w:val="333333"/>
          <w:sz w:val="24"/>
          <w:szCs w:val="24"/>
          <w:lang w:val="en-US" w:eastAsia="zh-CN"/>
        </w:rPr>
      </w:pPr>
      <w:r>
        <w:rPr>
          <w:rFonts w:hint="eastAsia" w:ascii="仿宋_GB2312" w:eastAsia="仿宋_GB2312"/>
          <w:b/>
          <w:bCs/>
          <w:color w:val="333333"/>
          <w:sz w:val="24"/>
          <w:szCs w:val="24"/>
          <w:lang w:val="en-US" w:eastAsia="zh-CN"/>
        </w:rPr>
        <w:t>6.论述题：本大题共1小题，共16分。</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eastAsia" w:ascii="仿宋_GB2312" w:eastAsia="仿宋_GB2312"/>
          <w:color w:val="333333"/>
          <w:sz w:val="24"/>
          <w:szCs w:val="24"/>
          <w:lang w:val="en-US" w:eastAsia="zh-CN"/>
        </w:rPr>
      </w:pPr>
      <w:r>
        <w:rPr>
          <w:rFonts w:hint="eastAsia" w:ascii="仿宋_GB2312" w:eastAsia="仿宋_GB2312"/>
          <w:color w:val="333333"/>
          <w:sz w:val="24"/>
          <w:szCs w:val="24"/>
          <w:lang w:val="en-US" w:eastAsia="zh-CN"/>
        </w:rPr>
        <w:t>（1）论</w:t>
      </w:r>
      <w:r>
        <w:rPr>
          <w:rFonts w:hint="default" w:ascii="仿宋_GB2312" w:eastAsia="仿宋_GB2312"/>
          <w:color w:val="333333"/>
          <w:sz w:val="24"/>
          <w:szCs w:val="24"/>
          <w:lang w:val="en-US" w:eastAsia="zh-CN"/>
        </w:rPr>
        <w:t>述</w:t>
      </w:r>
      <w:r>
        <w:rPr>
          <w:rFonts w:hint="eastAsia" w:ascii="仿宋_GB2312" w:eastAsia="仿宋_GB2312"/>
          <w:color w:val="333333"/>
          <w:sz w:val="24"/>
          <w:szCs w:val="24"/>
          <w:lang w:val="en-US" w:eastAsia="zh-CN"/>
        </w:rPr>
        <w:t>大革命时期毛泽东思想政治教育理论的基本内容。</w:t>
      </w:r>
    </w:p>
    <w:p>
      <w:pPr>
        <w:keepNext w:val="0"/>
        <w:keepLines w:val="0"/>
        <w:pageBreakBefore w:val="0"/>
        <w:widowControl w:val="0"/>
        <w:kinsoku/>
        <w:wordWrap/>
        <w:overflowPunct/>
        <w:topLinePunct w:val="0"/>
        <w:autoSpaceDE/>
        <w:autoSpaceDN/>
        <w:bidi w:val="0"/>
        <w:adjustRightInd/>
        <w:snapToGrid/>
        <w:spacing w:line="460" w:lineRule="exact"/>
        <w:ind w:right="41" w:firstLine="480" w:firstLineChars="200"/>
        <w:textAlignment w:val="auto"/>
        <w:rPr>
          <w:rFonts w:hint="default" w:ascii="仿宋_GB2312" w:eastAsia="仿宋_GB2312"/>
          <w:color w:val="333333"/>
          <w:sz w:val="24"/>
          <w:szCs w:val="24"/>
          <w:lang w:val="en-US" w:eastAsia="zh-CN"/>
        </w:rPr>
      </w:pPr>
    </w:p>
    <w:sectPr>
      <w:headerReference r:id="rId3" w:type="default"/>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I2NmQ4MGM1MGE0M2RiMzMzOTI2ODU3YmNjZWQ0ZDkifQ=="/>
  </w:docVars>
  <w:rsids>
    <w:rsidRoot w:val="38B907BB"/>
    <w:rsid w:val="01B00CDB"/>
    <w:rsid w:val="03F872E0"/>
    <w:rsid w:val="0BB5790C"/>
    <w:rsid w:val="0CB33D59"/>
    <w:rsid w:val="11EC1F7A"/>
    <w:rsid w:val="1455A674"/>
    <w:rsid w:val="156F4646"/>
    <w:rsid w:val="174B543B"/>
    <w:rsid w:val="1C54663E"/>
    <w:rsid w:val="1DABCB68"/>
    <w:rsid w:val="1FFB8A04"/>
    <w:rsid w:val="26961823"/>
    <w:rsid w:val="2C9123B5"/>
    <w:rsid w:val="2F385BF9"/>
    <w:rsid w:val="341D1836"/>
    <w:rsid w:val="37626DD6"/>
    <w:rsid w:val="37BE522C"/>
    <w:rsid w:val="37E42493"/>
    <w:rsid w:val="38B907BB"/>
    <w:rsid w:val="39DD62EB"/>
    <w:rsid w:val="3EB82E6A"/>
    <w:rsid w:val="3FFF73FA"/>
    <w:rsid w:val="40292ADA"/>
    <w:rsid w:val="41010A6D"/>
    <w:rsid w:val="46357EC5"/>
    <w:rsid w:val="4A3E59B1"/>
    <w:rsid w:val="4F0C1887"/>
    <w:rsid w:val="52000978"/>
    <w:rsid w:val="531A3295"/>
    <w:rsid w:val="57842EEC"/>
    <w:rsid w:val="5DD406DB"/>
    <w:rsid w:val="5DF3E1DB"/>
    <w:rsid w:val="5E0BDBC4"/>
    <w:rsid w:val="5F92A839"/>
    <w:rsid w:val="631A2DFD"/>
    <w:rsid w:val="66DA5400"/>
    <w:rsid w:val="673C0CF3"/>
    <w:rsid w:val="694E3775"/>
    <w:rsid w:val="6A0821EA"/>
    <w:rsid w:val="6B446F96"/>
    <w:rsid w:val="6BBAFC92"/>
    <w:rsid w:val="6CF7A4AB"/>
    <w:rsid w:val="6D8C033A"/>
    <w:rsid w:val="6E877548"/>
    <w:rsid w:val="6FBE16E5"/>
    <w:rsid w:val="70006111"/>
    <w:rsid w:val="73BF78C1"/>
    <w:rsid w:val="756DB1F5"/>
    <w:rsid w:val="77161B53"/>
    <w:rsid w:val="7799C374"/>
    <w:rsid w:val="79A6042B"/>
    <w:rsid w:val="79FFD557"/>
    <w:rsid w:val="7A779667"/>
    <w:rsid w:val="7CDA6EF0"/>
    <w:rsid w:val="7EBF214D"/>
    <w:rsid w:val="7F5F4A90"/>
    <w:rsid w:val="7FF7D6B2"/>
    <w:rsid w:val="95CF01A7"/>
    <w:rsid w:val="9DFDD44B"/>
    <w:rsid w:val="9E56AAD9"/>
    <w:rsid w:val="AF7F60CB"/>
    <w:rsid w:val="BFCE269B"/>
    <w:rsid w:val="BFDF9F9B"/>
    <w:rsid w:val="DBA7E198"/>
    <w:rsid w:val="DDFFC9BA"/>
    <w:rsid w:val="DF870413"/>
    <w:rsid w:val="DFEEE0C0"/>
    <w:rsid w:val="E7B7F774"/>
    <w:rsid w:val="F03D73AB"/>
    <w:rsid w:val="F5372146"/>
    <w:rsid w:val="F75B78CF"/>
    <w:rsid w:val="F7FFA1E0"/>
    <w:rsid w:val="FAFEC40F"/>
    <w:rsid w:val="FB7FB78E"/>
    <w:rsid w:val="FDF523C9"/>
    <w:rsid w:val="FDFDBEAB"/>
    <w:rsid w:val="FFED1971"/>
    <w:rsid w:val="FFFEF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_Style 11"/>
    <w:qFormat/>
    <w:uiPriority w:val="1"/>
    <w:pPr>
      <w:widowControl w:val="0"/>
      <w:jc w:val="both"/>
    </w:pPr>
    <w:rPr>
      <w:rFonts w:ascii="Times New Roman" w:hAnsi="Times New Roman" w:eastAsia="宋体" w:cs="Times New Roman"/>
      <w:kern w:val="2"/>
      <w:sz w:val="21"/>
      <w:szCs w:val="24"/>
      <w:lang w:val="en-US" w:eastAsia="zh-CN" w:bidi="ar-SA"/>
    </w:rPr>
  </w:style>
  <w:style w:type="paragraph" w:styleId="7">
    <w:name w:val="No Spacing"/>
    <w:qFormat/>
    <w:uiPriority w:val="1"/>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2524</Words>
  <Characters>2577</Characters>
  <Lines>0</Lines>
  <Paragraphs>0</Paragraphs>
  <TotalTime>6</TotalTime>
  <ScaleCrop>false</ScaleCrop>
  <LinksUpToDate>false</LinksUpToDate>
  <CharactersWithSpaces>2601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2023-04-21T01:56:00Z</dcterms:created>
  <dc:creator>中羽</dc:creator>
  <cp:lastModifiedBy>1</cp:lastModifiedBy>
  <cp:lastPrinted>2023-11-21T06:58:00Z</cp:lastPrinted>
  <dcterms:modified xsi:type="dcterms:W3CDTF">2023-11-27T09:21:24Z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34B05A9FDA8B48F3917C6C585DB72E7C</vt:lpwstr>
  </property>
</Properties>
</file>