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42" w:rsidRDefault="008044C0" w:rsidP="0069182C">
      <w:pPr>
        <w:spacing w:line="180" w:lineRule="atLeast"/>
        <w:ind w:leftChars="-200" w:left="-420" w:right="-289"/>
        <w:jc w:val="center"/>
        <w:rPr>
          <w:rFonts w:ascii="黑体" w:eastAsia="黑体" w:hAnsi="黑体" w:cs="黑体"/>
          <w:b/>
          <w:bCs/>
          <w:color w:val="333333"/>
          <w:szCs w:val="21"/>
        </w:rPr>
      </w:pPr>
      <w:r>
        <w:rPr>
          <w:rFonts w:ascii="黑体" w:eastAsia="黑体" w:hAnsi="黑体" w:cs="黑体" w:hint="eastAsia"/>
          <w:b/>
          <w:bCs/>
          <w:color w:val="333333"/>
          <w:szCs w:val="21"/>
        </w:rPr>
        <w:t>《</w:t>
      </w:r>
      <w:r>
        <w:rPr>
          <w:rFonts w:ascii="黑体" w:eastAsia="黑体" w:hAnsi="黑体" w:cs="黑体" w:hint="eastAsia"/>
          <w:b/>
          <w:bCs/>
          <w:color w:val="333333"/>
          <w:kern w:val="0"/>
          <w:szCs w:val="21"/>
          <w:shd w:val="clear" w:color="auto" w:fill="FFFFFF"/>
          <w:lang w:bidi="ar"/>
        </w:rPr>
        <w:t>地方文化资源开发与管理</w:t>
      </w:r>
      <w:r>
        <w:rPr>
          <w:rFonts w:ascii="黑体" w:eastAsia="黑体" w:hAnsi="黑体" w:cs="黑体" w:hint="eastAsia"/>
          <w:b/>
          <w:bCs/>
          <w:color w:val="333333"/>
          <w:szCs w:val="21"/>
        </w:rPr>
        <w:t>》（课程代码：</w:t>
      </w:r>
      <w:r w:rsidRPr="008044C0">
        <w:rPr>
          <w:rFonts w:ascii="黑体" w:eastAsia="黑体" w:hAnsi="黑体" w:cs="黑体" w:hint="eastAsia"/>
          <w:b/>
          <w:bCs/>
          <w:color w:val="333333"/>
          <w:szCs w:val="21"/>
        </w:rPr>
        <w:t>04133</w:t>
      </w:r>
      <w:r>
        <w:rPr>
          <w:rFonts w:ascii="黑体" w:eastAsia="黑体" w:hAnsi="黑体" w:cs="黑体" w:hint="eastAsia"/>
          <w:b/>
          <w:bCs/>
          <w:color w:val="333333"/>
          <w:szCs w:val="21"/>
        </w:rPr>
        <w:t>）课程考试大纲</w:t>
      </w:r>
    </w:p>
    <w:p w:rsidR="00860F42" w:rsidRDefault="008044C0" w:rsidP="0069182C">
      <w:pPr>
        <w:ind w:leftChars="-200" w:left="-420" w:right="41" w:firstLineChars="200" w:firstLine="420"/>
        <w:rPr>
          <w:rFonts w:ascii="仿宋_GB2312" w:eastAsia="仿宋_GB2312"/>
          <w:color w:val="333333"/>
        </w:rPr>
      </w:pPr>
      <w:r>
        <w:rPr>
          <w:rFonts w:ascii="仿宋_GB2312" w:eastAsia="仿宋_GB2312"/>
          <w:color w:val="333333"/>
        </w:rPr>
        <w:t> </w:t>
      </w:r>
    </w:p>
    <w:p w:rsidR="00860F42" w:rsidRPr="006D7D59" w:rsidRDefault="008044C0" w:rsidP="0069182C">
      <w:pPr>
        <w:spacing w:line="240" w:lineRule="atLeast"/>
        <w:ind w:leftChars="-200" w:left="-420" w:right="41"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高等教育自学考试是对自学者进行的以学历教育为主的国家考试，是个人自学、社会助学和国家考试相结合的高等教育形式。按照《高等教育自学考试课程考试大纲》的要求以及全国统考课程命题的有关规定，特制定本大纲。</w:t>
      </w:r>
    </w:p>
    <w:p w:rsidR="00860F42" w:rsidRPr="006D7D59" w:rsidRDefault="008044C0" w:rsidP="0069182C">
      <w:pPr>
        <w:spacing w:line="240" w:lineRule="atLeast"/>
        <w:ind w:leftChars="-200" w:left="-420" w:right="41" w:firstLineChars="200" w:firstLine="422"/>
        <w:rPr>
          <w:rFonts w:ascii="黑体" w:eastAsia="黑体" w:hAnsi="黑体" w:cs="宋体"/>
          <w:b/>
          <w:bCs/>
          <w:color w:val="000000" w:themeColor="text1"/>
          <w:szCs w:val="21"/>
        </w:rPr>
      </w:pPr>
      <w:r w:rsidRPr="006D7D59">
        <w:rPr>
          <w:rFonts w:ascii="黑体" w:eastAsia="黑体" w:hAnsi="黑体" w:cs="宋体" w:hint="eastAsia"/>
          <w:b/>
          <w:bCs/>
          <w:color w:val="000000" w:themeColor="text1"/>
          <w:szCs w:val="21"/>
        </w:rPr>
        <w:t>一、课程性质和考试目标</w:t>
      </w:r>
    </w:p>
    <w:p w:rsidR="00860F42" w:rsidRPr="006D7D59" w:rsidRDefault="008044C0" w:rsidP="0069182C">
      <w:pPr>
        <w:spacing w:line="240" w:lineRule="atLeast"/>
        <w:ind w:leftChars="-200" w:left="-420" w:right="41"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1．课程性质</w:t>
      </w:r>
    </w:p>
    <w:p w:rsidR="00860F42" w:rsidRPr="006D7D59" w:rsidRDefault="008044C0" w:rsidP="0069182C">
      <w:pPr>
        <w:spacing w:line="240" w:lineRule="atLeast"/>
        <w:ind w:leftChars="-200" w:left="-420" w:right="41"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本课程基于资源变化规律和开发管理学基本原理，探讨地方文化资源勘查、开发、利用和保护管理等过程的计划、组织、协调、监督、约束和激励等行为。了解文化资源和地方文化资源在文化产业中的基础作用以及在市场化的开发中所面临的问题和机遇；文化资本在文化市场中对文化资源进行整合与产业化的具体途径；成功的文化资源开发和保护模式等。</w:t>
      </w:r>
    </w:p>
    <w:p w:rsidR="00860F42" w:rsidRPr="006D7D59" w:rsidRDefault="008044C0" w:rsidP="0069182C">
      <w:pPr>
        <w:spacing w:line="240" w:lineRule="atLeast"/>
        <w:ind w:leftChars="-200" w:left="-420" w:right="41"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2．考试目标</w:t>
      </w:r>
    </w:p>
    <w:p w:rsidR="00347FCB" w:rsidRDefault="008044C0" w:rsidP="0069182C">
      <w:pPr>
        <w:pStyle w:val="a4"/>
        <w:widowControl/>
        <w:spacing w:line="240" w:lineRule="atLeast"/>
        <w:ind w:leftChars="-200" w:left="-420" w:firstLine="420"/>
        <w:rPr>
          <w:rFonts w:ascii="仿宋" w:eastAsia="仿宋" w:hAnsi="仿宋" w:cs="宋体"/>
          <w:color w:val="000000" w:themeColor="text1"/>
          <w:sz w:val="21"/>
          <w:szCs w:val="21"/>
        </w:rPr>
      </w:pPr>
      <w:r w:rsidRPr="006D7D59">
        <w:rPr>
          <w:rFonts w:ascii="仿宋" w:eastAsia="仿宋" w:hAnsi="仿宋" w:cs="宋体" w:hint="eastAsia"/>
          <w:color w:val="000000" w:themeColor="text1"/>
          <w:sz w:val="21"/>
          <w:szCs w:val="21"/>
          <w:shd w:val="clear" w:color="auto" w:fill="FFFFFF"/>
        </w:rPr>
        <w:t>通过教学，使</w:t>
      </w:r>
      <w:r w:rsidRPr="006D7D59">
        <w:rPr>
          <w:rFonts w:ascii="仿宋" w:eastAsia="仿宋" w:hAnsi="仿宋" w:cs="宋体" w:hint="eastAsia"/>
          <w:color w:val="000000" w:themeColor="text1"/>
          <w:sz w:val="21"/>
          <w:szCs w:val="21"/>
        </w:rPr>
        <w:t>学生从资源管理、文化资源管理等方面纵向或横向阐述和掌握文化资源管理的基本概念、理论和观点。并能在理论和实践紧密联系的基础上，了解地方化</w:t>
      </w:r>
      <w:proofErr w:type="gramStart"/>
      <w:r w:rsidRPr="006D7D59">
        <w:rPr>
          <w:rFonts w:ascii="仿宋" w:eastAsia="仿宋" w:hAnsi="仿宋" w:cs="宋体" w:hint="eastAsia"/>
          <w:color w:val="000000" w:themeColor="text1"/>
          <w:sz w:val="21"/>
          <w:szCs w:val="21"/>
        </w:rPr>
        <w:t>化资源</w:t>
      </w:r>
      <w:proofErr w:type="gramEnd"/>
      <w:r w:rsidRPr="006D7D59">
        <w:rPr>
          <w:rFonts w:ascii="仿宋" w:eastAsia="仿宋" w:hAnsi="仿宋" w:cs="宋体" w:hint="eastAsia"/>
          <w:color w:val="000000" w:themeColor="text1"/>
          <w:sz w:val="21"/>
          <w:szCs w:val="21"/>
        </w:rPr>
        <w:t>的内涵、构成、分类、范围、特征和作用管理和机制，学会如何正确解释和合理解决人类文化资源管理活动的现象和问题，提高自身文化资源管理决策的科学化水平和效果，从而最大限度地发挥文化资源建设中的自觉能动作用，影响和推进整个社会的繁荣发展。</w:t>
      </w:r>
    </w:p>
    <w:p w:rsidR="00860F42" w:rsidRPr="0069182C" w:rsidRDefault="008044C0" w:rsidP="0069182C">
      <w:pPr>
        <w:pStyle w:val="a4"/>
        <w:widowControl/>
        <w:snapToGrid w:val="0"/>
        <w:spacing w:line="240" w:lineRule="atLeast"/>
        <w:ind w:leftChars="-200" w:left="-420" w:firstLine="420"/>
        <w:contextualSpacing/>
        <w:rPr>
          <w:rFonts w:ascii="黑体" w:eastAsia="黑体" w:hAnsi="黑体" w:cs="宋体"/>
          <w:b/>
          <w:bCs/>
          <w:color w:val="000000" w:themeColor="text1"/>
          <w:sz w:val="21"/>
          <w:szCs w:val="21"/>
        </w:rPr>
      </w:pPr>
      <w:r w:rsidRPr="0069182C">
        <w:rPr>
          <w:rFonts w:ascii="黑体" w:eastAsia="黑体" w:hAnsi="黑体" w:cs="宋体" w:hint="eastAsia"/>
          <w:b/>
          <w:bCs/>
          <w:color w:val="000000" w:themeColor="text1"/>
          <w:sz w:val="21"/>
          <w:szCs w:val="21"/>
        </w:rPr>
        <w:t>二、考试内容和考核要求</w:t>
      </w:r>
    </w:p>
    <w:p w:rsidR="00860F42" w:rsidRPr="006D7D59" w:rsidRDefault="008044C0" w:rsidP="0069182C">
      <w:pPr>
        <w:spacing w:line="240" w:lineRule="atLeast"/>
        <w:ind w:leftChars="-200" w:left="-420" w:right="41"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本课程的考试内容以课程考试大纲为依据。其内容为：</w:t>
      </w:r>
    </w:p>
    <w:p w:rsidR="00860F42" w:rsidRPr="006D7D59" w:rsidRDefault="008044C0" w:rsidP="0069182C">
      <w:pPr>
        <w:widowControl/>
        <w:shd w:val="clear" w:color="auto" w:fill="FFFFFF" w:themeFill="background1"/>
        <w:spacing w:line="240" w:lineRule="atLeast"/>
        <w:ind w:leftChars="-200" w:left="-420" w:firstLineChars="200" w:firstLine="420"/>
        <w:jc w:val="left"/>
        <w:rPr>
          <w:rFonts w:ascii="仿宋" w:eastAsia="仿宋" w:hAnsi="仿宋" w:cs="宋体"/>
          <w:color w:val="000000" w:themeColor="text1"/>
          <w:szCs w:val="21"/>
        </w:rPr>
      </w:pPr>
      <w:r w:rsidRPr="006D7D59">
        <w:rPr>
          <w:rFonts w:ascii="仿宋" w:eastAsia="仿宋" w:hAnsi="仿宋" w:cs="宋体" w:hint="eastAsia"/>
          <w:color w:val="000000" w:themeColor="text1"/>
          <w:kern w:val="0"/>
          <w:szCs w:val="21"/>
          <w:shd w:val="clear" w:color="auto" w:fill="FFFFFF"/>
          <w:lang w:bidi="ar"/>
        </w:rPr>
        <w:t>第一章 “</w:t>
      </w:r>
      <w:r w:rsidRPr="006D7D59">
        <w:rPr>
          <w:rFonts w:ascii="仿宋" w:eastAsia="仿宋" w:hAnsi="仿宋" w:cs="宋体" w:hint="eastAsia"/>
          <w:color w:val="000000" w:themeColor="text1"/>
          <w:szCs w:val="21"/>
          <w:shd w:val="clear" w:color="auto" w:fill="FFFFFF"/>
        </w:rPr>
        <w:t>文化资源</w:t>
      </w:r>
      <w:r w:rsidRPr="006D7D59">
        <w:rPr>
          <w:rFonts w:ascii="仿宋" w:eastAsia="仿宋" w:hAnsi="仿宋" w:cs="宋体" w:hint="eastAsia"/>
          <w:color w:val="000000" w:themeColor="text1"/>
          <w:kern w:val="0"/>
          <w:szCs w:val="21"/>
          <w:shd w:val="clear" w:color="auto" w:fill="FFFFFF"/>
          <w:lang w:bidi="ar"/>
        </w:rPr>
        <w:t>”</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szCs w:val="21"/>
          <w:shd w:val="clear" w:color="auto" w:fill="FFFFFF"/>
        </w:rPr>
        <w:t xml:space="preserve"> 文化和资源的概念和内涵；文化资源概述和分类；地方文化资源</w:t>
      </w:r>
      <w:r w:rsidRPr="006D7D59">
        <w:rPr>
          <w:rFonts w:ascii="仿宋" w:eastAsia="仿宋" w:hAnsi="仿宋" w:cs="宋体" w:hint="eastAsia"/>
          <w:color w:val="000000" w:themeColor="text1"/>
          <w:kern w:val="0"/>
          <w:szCs w:val="21"/>
          <w:shd w:val="clear" w:color="auto" w:fill="FFFFFF"/>
          <w:lang w:bidi="ar"/>
        </w:rPr>
        <w:t>。</w:t>
      </w:r>
    </w:p>
    <w:p w:rsidR="00860F42" w:rsidRPr="006D7D59" w:rsidRDefault="008044C0" w:rsidP="0069182C">
      <w:pPr>
        <w:widowControl/>
        <w:shd w:val="clear" w:color="auto" w:fill="FFFFFF" w:themeFill="background1"/>
        <w:spacing w:line="240" w:lineRule="atLeast"/>
        <w:ind w:leftChars="-200" w:left="-420" w:firstLineChars="200" w:firstLine="420"/>
        <w:jc w:val="left"/>
        <w:rPr>
          <w:rFonts w:ascii="仿宋" w:eastAsia="仿宋" w:hAnsi="仿宋" w:cs="宋体"/>
          <w:color w:val="000000" w:themeColor="text1"/>
          <w:szCs w:val="21"/>
        </w:rPr>
      </w:pPr>
      <w:r w:rsidRPr="006D7D59">
        <w:rPr>
          <w:rFonts w:ascii="仿宋" w:eastAsia="仿宋" w:hAnsi="仿宋" w:cs="宋体" w:hint="eastAsia"/>
          <w:color w:val="000000" w:themeColor="text1"/>
          <w:kern w:val="0"/>
          <w:szCs w:val="21"/>
          <w:shd w:val="clear" w:color="auto" w:fill="FFFFFF"/>
          <w:lang w:bidi="ar"/>
        </w:rPr>
        <w:t>第二章 “</w:t>
      </w:r>
      <w:r w:rsidRPr="006D7D59">
        <w:rPr>
          <w:rFonts w:ascii="仿宋" w:eastAsia="仿宋" w:hAnsi="仿宋" w:cs="宋体" w:hint="eastAsia"/>
          <w:color w:val="000000" w:themeColor="text1"/>
          <w:szCs w:val="21"/>
          <w:shd w:val="clear" w:color="auto" w:fill="FFFFFF"/>
        </w:rPr>
        <w:t>地方文化资源开发</w:t>
      </w:r>
      <w:r w:rsidRPr="006D7D59">
        <w:rPr>
          <w:rFonts w:ascii="仿宋" w:eastAsia="仿宋" w:hAnsi="仿宋" w:cs="宋体" w:hint="eastAsia"/>
          <w:color w:val="000000" w:themeColor="text1"/>
          <w:kern w:val="0"/>
          <w:szCs w:val="21"/>
          <w:shd w:val="clear" w:color="auto" w:fill="FFFFFF"/>
          <w:lang w:bidi="ar"/>
        </w:rPr>
        <w:t>”</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szCs w:val="21"/>
          <w:shd w:val="clear" w:color="auto" w:fill="FFFFFF"/>
        </w:rPr>
        <w:t>地方文化资源开发；地方文化资源开发过程； 地方文化资源开发模式</w:t>
      </w:r>
      <w:r w:rsidRPr="006D7D59">
        <w:rPr>
          <w:rFonts w:ascii="仿宋" w:eastAsia="仿宋" w:hAnsi="仿宋" w:cs="宋体" w:hint="eastAsia"/>
          <w:color w:val="000000" w:themeColor="text1"/>
          <w:kern w:val="0"/>
          <w:szCs w:val="21"/>
          <w:shd w:val="clear" w:color="auto" w:fill="FFFFFF"/>
          <w:lang w:bidi="ar"/>
        </w:rPr>
        <w:t>。</w:t>
      </w:r>
    </w:p>
    <w:p w:rsidR="00860F42" w:rsidRPr="006D7D59" w:rsidRDefault="008044C0" w:rsidP="0069182C">
      <w:pPr>
        <w:widowControl/>
        <w:shd w:val="clear" w:color="auto" w:fill="FFFFFF"/>
        <w:spacing w:line="240" w:lineRule="atLeast"/>
        <w:ind w:leftChars="-200" w:left="-420" w:firstLineChars="200" w:firstLine="420"/>
        <w:jc w:val="left"/>
        <w:rPr>
          <w:rFonts w:ascii="仿宋" w:eastAsia="仿宋" w:hAnsi="仿宋" w:cs="宋体"/>
          <w:color w:val="000000" w:themeColor="text1"/>
          <w:szCs w:val="21"/>
        </w:rPr>
      </w:pPr>
      <w:r w:rsidRPr="006D7D59">
        <w:rPr>
          <w:rFonts w:ascii="仿宋" w:eastAsia="仿宋" w:hAnsi="仿宋" w:cs="宋体" w:hint="eastAsia"/>
          <w:color w:val="000000" w:themeColor="text1"/>
          <w:szCs w:val="21"/>
        </w:rPr>
        <w:t>第三章“</w:t>
      </w:r>
      <w:r w:rsidRPr="006D7D59">
        <w:rPr>
          <w:rFonts w:ascii="仿宋" w:eastAsia="仿宋" w:hAnsi="仿宋" w:cs="宋体" w:hint="eastAsia"/>
          <w:color w:val="000000" w:themeColor="text1"/>
          <w:szCs w:val="21"/>
          <w:shd w:val="clear" w:color="auto" w:fill="FFFFFF"/>
        </w:rPr>
        <w:t>地方文化资源产业化开发</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kern w:val="0"/>
          <w:szCs w:val="21"/>
          <w:shd w:val="clear" w:color="auto" w:fill="FFFFFF"/>
          <w:lang w:bidi="ar"/>
        </w:rPr>
        <w:t xml:space="preserve"> </w:t>
      </w:r>
      <w:r w:rsidRPr="006D7D59">
        <w:rPr>
          <w:rFonts w:ascii="仿宋" w:eastAsia="仿宋" w:hAnsi="仿宋" w:cs="宋体" w:hint="eastAsia"/>
          <w:color w:val="000000" w:themeColor="text1"/>
          <w:szCs w:val="21"/>
          <w:shd w:val="clear" w:color="auto" w:fill="FFFFFF"/>
        </w:rPr>
        <w:t>地方文化资源产业化的价值；地方文化历史资源的产业开发；文化智能资源的产业开发。</w:t>
      </w:r>
    </w:p>
    <w:p w:rsidR="00860F42" w:rsidRPr="006D7D59" w:rsidRDefault="008044C0" w:rsidP="0069182C">
      <w:pPr>
        <w:widowControl/>
        <w:shd w:val="clear" w:color="auto" w:fill="FFFFFF"/>
        <w:spacing w:line="240" w:lineRule="atLeast"/>
        <w:ind w:leftChars="-200" w:left="-420" w:firstLineChars="200" w:firstLine="420"/>
        <w:jc w:val="left"/>
        <w:rPr>
          <w:rFonts w:ascii="仿宋" w:eastAsia="仿宋" w:hAnsi="仿宋" w:cs="宋体"/>
          <w:color w:val="000000" w:themeColor="text1"/>
          <w:kern w:val="0"/>
          <w:szCs w:val="21"/>
          <w:shd w:val="clear" w:color="auto" w:fill="FFFFFF"/>
          <w:lang w:bidi="ar"/>
        </w:rPr>
      </w:pPr>
      <w:r w:rsidRPr="006D7D59">
        <w:rPr>
          <w:rFonts w:ascii="仿宋" w:eastAsia="仿宋" w:hAnsi="仿宋" w:cs="宋体" w:hint="eastAsia"/>
          <w:color w:val="000000" w:themeColor="text1"/>
          <w:szCs w:val="21"/>
        </w:rPr>
        <w:t>第四章“</w:t>
      </w:r>
      <w:r w:rsidRPr="006D7D59">
        <w:rPr>
          <w:rFonts w:ascii="仿宋" w:eastAsia="仿宋" w:hAnsi="仿宋" w:cs="宋体" w:hint="eastAsia"/>
          <w:color w:val="000000" w:themeColor="text1"/>
          <w:szCs w:val="21"/>
          <w:shd w:val="clear" w:color="auto" w:fill="FFFFFF"/>
        </w:rPr>
        <w:t>文化产品</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szCs w:val="21"/>
          <w:shd w:val="clear" w:color="auto" w:fill="FFFFFF"/>
        </w:rPr>
        <w:t>文化产品的内涵和外延；文化产品的本质属性和类型；文化产品开发形态和开发要旨。</w:t>
      </w:r>
      <w:r w:rsidRPr="006D7D59">
        <w:rPr>
          <w:rFonts w:ascii="仿宋" w:eastAsia="仿宋" w:hAnsi="仿宋" w:cs="宋体" w:hint="eastAsia"/>
          <w:color w:val="000000" w:themeColor="text1"/>
          <w:szCs w:val="21"/>
          <w:shd w:val="clear" w:color="auto" w:fill="FFFFFF"/>
        </w:rPr>
        <w:br/>
      </w:r>
      <w:r w:rsidR="006D7D59">
        <w:rPr>
          <w:rFonts w:ascii="仿宋" w:eastAsia="仿宋" w:hAnsi="仿宋" w:cs="宋体" w:hint="eastAsia"/>
          <w:color w:val="000000" w:themeColor="text1"/>
          <w:szCs w:val="21"/>
        </w:rPr>
        <w:t xml:space="preserve">    </w:t>
      </w:r>
      <w:r w:rsidRPr="006D7D59">
        <w:rPr>
          <w:rFonts w:ascii="仿宋" w:eastAsia="仿宋" w:hAnsi="仿宋" w:cs="宋体" w:hint="eastAsia"/>
          <w:color w:val="000000" w:themeColor="text1"/>
          <w:szCs w:val="21"/>
        </w:rPr>
        <w:t>第五章“</w:t>
      </w:r>
      <w:r w:rsidRPr="006D7D59">
        <w:rPr>
          <w:rFonts w:ascii="仿宋" w:eastAsia="仿宋" w:hAnsi="仿宋" w:cs="宋体" w:hint="eastAsia"/>
          <w:color w:val="000000" w:themeColor="text1"/>
          <w:szCs w:val="21"/>
          <w:shd w:val="clear" w:color="auto" w:fill="FFFFFF"/>
        </w:rPr>
        <w:t>文化创意产业</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kern w:val="0"/>
          <w:szCs w:val="21"/>
          <w:shd w:val="clear" w:color="auto" w:fill="FFFFFF"/>
          <w:lang w:bidi="ar"/>
        </w:rPr>
        <w:t xml:space="preserve"> </w:t>
      </w:r>
      <w:r w:rsidRPr="006D7D59">
        <w:rPr>
          <w:rFonts w:ascii="仿宋" w:eastAsia="仿宋" w:hAnsi="仿宋" w:cs="宋体" w:hint="eastAsia"/>
          <w:color w:val="000000" w:themeColor="text1"/>
          <w:szCs w:val="21"/>
          <w:shd w:val="clear" w:color="auto" w:fill="FFFFFF"/>
        </w:rPr>
        <w:t>文化创意产业的形成条件；文化创意产业概述；文化创意产业的发展模式。</w:t>
      </w:r>
      <w:r w:rsidRPr="006D7D59">
        <w:rPr>
          <w:rFonts w:ascii="仿宋" w:eastAsia="仿宋" w:hAnsi="仿宋" w:cs="宋体" w:hint="eastAsia"/>
          <w:color w:val="000000" w:themeColor="text1"/>
          <w:szCs w:val="21"/>
          <w:shd w:val="clear" w:color="auto" w:fill="FFFFFF"/>
        </w:rPr>
        <w:br/>
      </w:r>
      <w:r w:rsidR="006D7D59">
        <w:rPr>
          <w:rFonts w:ascii="仿宋" w:eastAsia="仿宋" w:hAnsi="仿宋" w:cs="宋体" w:hint="eastAsia"/>
          <w:color w:val="000000" w:themeColor="text1"/>
          <w:szCs w:val="21"/>
        </w:rPr>
        <w:t xml:space="preserve">    </w:t>
      </w:r>
      <w:r w:rsidRPr="006D7D59">
        <w:rPr>
          <w:rFonts w:ascii="仿宋" w:eastAsia="仿宋" w:hAnsi="仿宋" w:cs="宋体" w:hint="eastAsia"/>
          <w:color w:val="000000" w:themeColor="text1"/>
          <w:szCs w:val="21"/>
        </w:rPr>
        <w:t>第六章</w:t>
      </w:r>
      <w:r w:rsidRPr="006D7D59">
        <w:rPr>
          <w:rFonts w:ascii="仿宋" w:eastAsia="仿宋" w:hAnsi="仿宋" w:cs="宋体" w:hint="eastAsia"/>
          <w:color w:val="000000" w:themeColor="text1"/>
          <w:kern w:val="0"/>
          <w:szCs w:val="21"/>
          <w:shd w:val="clear" w:color="auto" w:fill="FFFFFF"/>
          <w:lang w:bidi="ar"/>
        </w:rPr>
        <w:t xml:space="preserve"> </w:t>
      </w:r>
      <w:r w:rsidRPr="006D7D59">
        <w:rPr>
          <w:rFonts w:ascii="仿宋" w:eastAsia="仿宋" w:hAnsi="仿宋" w:cs="宋体" w:hint="eastAsia"/>
          <w:color w:val="000000" w:themeColor="text1"/>
          <w:szCs w:val="21"/>
        </w:rPr>
        <w:t>“</w:t>
      </w:r>
      <w:r w:rsidRPr="006D7D59">
        <w:rPr>
          <w:rFonts w:ascii="仿宋" w:eastAsia="仿宋" w:hAnsi="仿宋" w:cs="宋体" w:hint="eastAsia"/>
          <w:color w:val="000000" w:themeColor="text1"/>
          <w:szCs w:val="21"/>
          <w:shd w:val="clear" w:color="auto" w:fill="FFFFFF"/>
        </w:rPr>
        <w:t>地方文化资源的培育与保护</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kern w:val="0"/>
          <w:szCs w:val="21"/>
          <w:shd w:val="clear" w:color="auto" w:fill="FFFFFF"/>
          <w:lang w:bidi="ar"/>
        </w:rPr>
        <w:t xml:space="preserve"> </w:t>
      </w:r>
      <w:r w:rsidRPr="006D7D59">
        <w:rPr>
          <w:rFonts w:ascii="仿宋" w:eastAsia="仿宋" w:hAnsi="仿宋" w:cs="宋体" w:hint="eastAsia"/>
          <w:color w:val="000000" w:themeColor="text1"/>
          <w:szCs w:val="21"/>
          <w:shd w:val="clear" w:color="auto" w:fill="FFFFFF"/>
        </w:rPr>
        <w:t>地方文化资源培育与保护；国外文化资源培育与保护的经验</w:t>
      </w:r>
      <w:r w:rsidRPr="006D7D59">
        <w:rPr>
          <w:rFonts w:ascii="仿宋" w:eastAsia="仿宋" w:hAnsi="仿宋" w:cs="宋体" w:hint="eastAsia"/>
          <w:color w:val="000000" w:themeColor="text1"/>
          <w:kern w:val="0"/>
          <w:szCs w:val="21"/>
          <w:shd w:val="clear" w:color="auto" w:fill="FFFFFF"/>
          <w:lang w:bidi="ar"/>
        </w:rPr>
        <w:t>。</w:t>
      </w:r>
    </w:p>
    <w:p w:rsidR="00860F42" w:rsidRPr="006D7D59" w:rsidRDefault="008044C0" w:rsidP="0069182C">
      <w:pPr>
        <w:widowControl/>
        <w:shd w:val="clear" w:color="auto" w:fill="FFFFFF"/>
        <w:spacing w:line="240" w:lineRule="atLeast"/>
        <w:ind w:leftChars="-200" w:left="-420" w:firstLineChars="200" w:firstLine="420"/>
        <w:jc w:val="left"/>
        <w:rPr>
          <w:rFonts w:ascii="仿宋" w:eastAsia="仿宋" w:hAnsi="仿宋" w:cs="宋体"/>
          <w:color w:val="000000" w:themeColor="text1"/>
          <w:szCs w:val="21"/>
        </w:rPr>
      </w:pPr>
      <w:r w:rsidRPr="006D7D59">
        <w:rPr>
          <w:rFonts w:ascii="仿宋" w:eastAsia="仿宋" w:hAnsi="仿宋" w:cs="宋体" w:hint="eastAsia"/>
          <w:color w:val="000000" w:themeColor="text1"/>
          <w:szCs w:val="21"/>
        </w:rPr>
        <w:lastRenderedPageBreak/>
        <w:t>第七章“</w:t>
      </w:r>
      <w:r w:rsidRPr="006D7D59">
        <w:rPr>
          <w:rFonts w:ascii="仿宋" w:eastAsia="仿宋" w:hAnsi="仿宋" w:cs="宋体" w:hint="eastAsia"/>
          <w:color w:val="000000" w:themeColor="text1"/>
          <w:kern w:val="0"/>
          <w:szCs w:val="21"/>
          <w:shd w:val="clear" w:color="auto" w:fill="FFFFFF"/>
          <w:lang w:bidi="ar"/>
        </w:rPr>
        <w:t xml:space="preserve"> </w:t>
      </w:r>
      <w:r w:rsidRPr="006D7D59">
        <w:rPr>
          <w:rFonts w:ascii="仿宋" w:eastAsia="仿宋" w:hAnsi="仿宋" w:cs="宋体" w:hint="eastAsia"/>
          <w:color w:val="000000" w:themeColor="text1"/>
          <w:szCs w:val="21"/>
          <w:shd w:val="clear" w:color="auto" w:fill="FFFFFF"/>
        </w:rPr>
        <w:t>非物质文化遗产的保护与开发</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szCs w:val="21"/>
          <w:shd w:val="clear" w:color="auto" w:fill="FFFFFF"/>
        </w:rPr>
        <w:t>非物质文化遗产保护的现状；非物质文化遗产的产业化开发；国外非物质文化遗产保护经验与借鉴。</w:t>
      </w:r>
      <w:r w:rsidRPr="006D7D59">
        <w:rPr>
          <w:rFonts w:ascii="仿宋" w:eastAsia="仿宋" w:hAnsi="仿宋" w:cs="宋体" w:hint="eastAsia"/>
          <w:color w:val="000000" w:themeColor="text1"/>
          <w:szCs w:val="21"/>
          <w:shd w:val="clear" w:color="auto" w:fill="FFFFFF"/>
        </w:rPr>
        <w:br/>
      </w:r>
      <w:r w:rsidR="006D7D59">
        <w:rPr>
          <w:rFonts w:ascii="仿宋" w:eastAsia="仿宋" w:hAnsi="仿宋" w:cs="宋体" w:hint="eastAsia"/>
          <w:color w:val="000000" w:themeColor="text1"/>
          <w:szCs w:val="21"/>
        </w:rPr>
        <w:t xml:space="preserve">    </w:t>
      </w:r>
      <w:r w:rsidRPr="006D7D59">
        <w:rPr>
          <w:rFonts w:ascii="仿宋" w:eastAsia="仿宋" w:hAnsi="仿宋" w:cs="宋体" w:hint="eastAsia"/>
          <w:color w:val="000000" w:themeColor="text1"/>
          <w:szCs w:val="21"/>
        </w:rPr>
        <w:t>第八章“</w:t>
      </w:r>
      <w:r w:rsidRPr="006D7D59">
        <w:rPr>
          <w:rFonts w:ascii="仿宋" w:eastAsia="仿宋" w:hAnsi="仿宋" w:cs="宋体" w:hint="eastAsia"/>
          <w:color w:val="000000" w:themeColor="text1"/>
          <w:szCs w:val="21"/>
          <w:shd w:val="clear" w:color="auto" w:fill="FFFFFF"/>
        </w:rPr>
        <w:t>地方文化资源的管理</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szCs w:val="21"/>
          <w:shd w:val="clear" w:color="auto" w:fill="FFFFFF"/>
        </w:rPr>
        <w:t>地方文化资源管理意义；地方文化资源管理模式；国外文化资源管理模式</w:t>
      </w:r>
      <w:r w:rsidRPr="006D7D59">
        <w:rPr>
          <w:rFonts w:ascii="仿宋" w:eastAsia="仿宋" w:hAnsi="仿宋" w:cs="宋体" w:hint="eastAsia"/>
          <w:color w:val="000000" w:themeColor="text1"/>
          <w:kern w:val="0"/>
          <w:szCs w:val="21"/>
          <w:shd w:val="clear" w:color="auto" w:fill="FFFFFF"/>
          <w:lang w:bidi="ar"/>
        </w:rPr>
        <w:t>。</w:t>
      </w:r>
    </w:p>
    <w:p w:rsidR="00860F42" w:rsidRPr="006D7D59" w:rsidRDefault="008044C0" w:rsidP="0069182C">
      <w:pPr>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第九章“</w:t>
      </w:r>
      <w:r w:rsidRPr="006D7D59">
        <w:rPr>
          <w:rFonts w:ascii="仿宋" w:eastAsia="仿宋" w:hAnsi="仿宋" w:cs="宋体" w:hint="eastAsia"/>
          <w:color w:val="000000" w:themeColor="text1"/>
          <w:szCs w:val="21"/>
          <w:shd w:val="clear" w:color="auto" w:fill="FFFFFF"/>
        </w:rPr>
        <w:t>文化管理体制改革与文化管理创新</w:t>
      </w:r>
      <w:r w:rsidRPr="006D7D59">
        <w:rPr>
          <w:rFonts w:ascii="仿宋" w:eastAsia="仿宋" w:hAnsi="仿宋" w:cs="宋体" w:hint="eastAsia"/>
          <w:color w:val="000000" w:themeColor="text1"/>
          <w:szCs w:val="21"/>
        </w:rPr>
        <w:t>”需要掌握：</w:t>
      </w:r>
      <w:r w:rsidRPr="006D7D59">
        <w:rPr>
          <w:rFonts w:ascii="仿宋" w:eastAsia="仿宋" w:hAnsi="仿宋" w:cs="宋体" w:hint="eastAsia"/>
          <w:color w:val="000000" w:themeColor="text1"/>
          <w:szCs w:val="21"/>
          <w:shd w:val="clear" w:color="auto" w:fill="FFFFFF"/>
        </w:rPr>
        <w:t>我国文化管理体制改革历程和理论创新的趋势；文化管理体制改革；文化管理体制改革创新。</w:t>
      </w:r>
    </w:p>
    <w:p w:rsidR="00860F42" w:rsidRPr="006D7D59" w:rsidRDefault="008044C0" w:rsidP="0069182C">
      <w:pPr>
        <w:shd w:val="clear" w:color="auto" w:fill="FFFFFF"/>
        <w:spacing w:line="240" w:lineRule="atLeast"/>
        <w:ind w:leftChars="-200" w:left="-420" w:firstLineChars="199" w:firstLine="400"/>
        <w:jc w:val="left"/>
        <w:rPr>
          <w:rFonts w:ascii="黑体" w:eastAsia="黑体" w:hAnsi="黑体" w:cs="宋体"/>
          <w:b/>
          <w:bCs/>
          <w:color w:val="000000" w:themeColor="text1"/>
          <w:sz w:val="20"/>
          <w:szCs w:val="21"/>
        </w:rPr>
      </w:pPr>
      <w:r w:rsidRPr="006D7D59">
        <w:rPr>
          <w:rFonts w:ascii="黑体" w:eastAsia="黑体" w:hAnsi="黑体" w:cs="宋体" w:hint="eastAsia"/>
          <w:b/>
          <w:bCs/>
          <w:color w:val="000000" w:themeColor="text1"/>
          <w:sz w:val="20"/>
          <w:szCs w:val="21"/>
        </w:rPr>
        <w:t>三、考试范围和考试说明</w:t>
      </w:r>
    </w:p>
    <w:p w:rsidR="00860F42" w:rsidRPr="006D7D59" w:rsidRDefault="008044C0" w:rsidP="0069182C">
      <w:pPr>
        <w:spacing w:line="240" w:lineRule="atLeast"/>
        <w:ind w:leftChars="-200" w:left="-420" w:firstLineChars="200" w:firstLine="400"/>
        <w:rPr>
          <w:rFonts w:ascii="仿宋" w:eastAsia="仿宋" w:hAnsi="仿宋" w:cs="宋体"/>
          <w:color w:val="000000" w:themeColor="text1"/>
          <w:sz w:val="20"/>
          <w:szCs w:val="21"/>
        </w:rPr>
      </w:pPr>
      <w:r w:rsidRPr="006D7D59">
        <w:rPr>
          <w:rFonts w:ascii="仿宋" w:eastAsia="仿宋" w:hAnsi="仿宋" w:cs="宋体" w:hint="eastAsia"/>
          <w:color w:val="000000" w:themeColor="text1"/>
          <w:sz w:val="20"/>
          <w:szCs w:val="21"/>
        </w:rPr>
        <w:t>坚持质量标准，注重能力考查，使考试合格者能达到一般普通高等学校同专业同课程的结业水平，并体现自学考试以培养应用型人才为主要目标的特点。</w:t>
      </w:r>
    </w:p>
    <w:p w:rsidR="00860F42" w:rsidRPr="006D7D59" w:rsidRDefault="008044C0" w:rsidP="00B15208">
      <w:pPr>
        <w:spacing w:line="240" w:lineRule="atLeast"/>
        <w:rPr>
          <w:rFonts w:ascii="仿宋" w:eastAsia="仿宋" w:hAnsi="仿宋" w:cs="宋体"/>
          <w:color w:val="000000" w:themeColor="text1"/>
          <w:sz w:val="20"/>
          <w:szCs w:val="21"/>
        </w:rPr>
      </w:pPr>
      <w:bookmarkStart w:id="0" w:name="_GoBack"/>
      <w:bookmarkEnd w:id="0"/>
      <w:r w:rsidRPr="006D7D59">
        <w:rPr>
          <w:rFonts w:ascii="仿宋" w:eastAsia="仿宋" w:hAnsi="仿宋" w:cs="宋体" w:hint="eastAsia"/>
          <w:color w:val="000000" w:themeColor="text1"/>
          <w:sz w:val="20"/>
          <w:szCs w:val="21"/>
        </w:rPr>
        <w:t>1.考试依据和范围</w:t>
      </w:r>
    </w:p>
    <w:p w:rsidR="00860F42" w:rsidRPr="006D7D59" w:rsidRDefault="008044C0" w:rsidP="0069182C">
      <w:pPr>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（1）以全国高等教育自学考试指导委员会颁发的本课程自学考试大纲为考试依据。</w:t>
      </w:r>
    </w:p>
    <w:p w:rsidR="00860F42" w:rsidRPr="006D7D59" w:rsidRDefault="008044C0" w:rsidP="0069182C">
      <w:pPr>
        <w:pStyle w:val="a0"/>
        <w:spacing w:after="0"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（2）全国高等教育自学考试指导委员会指定的统编教材《地方文化资源开发与管理》(</w:t>
      </w:r>
      <w:r w:rsidRPr="006D7D59">
        <w:rPr>
          <w:rFonts w:ascii="仿宋" w:eastAsia="仿宋" w:hAnsi="仿宋" w:cs="宋体" w:hint="eastAsia"/>
          <w:szCs w:val="21"/>
        </w:rPr>
        <w:t>王宏彬 著，哈尔滨工程大学出版社，2016年版</w:t>
      </w:r>
      <w:r w:rsidRPr="006D7D59">
        <w:rPr>
          <w:rFonts w:ascii="仿宋" w:eastAsia="仿宋" w:hAnsi="仿宋" w:cs="宋体" w:hint="eastAsia"/>
          <w:color w:val="000000" w:themeColor="text1"/>
          <w:szCs w:val="21"/>
        </w:rPr>
        <w:t>)。</w:t>
      </w:r>
    </w:p>
    <w:p w:rsidR="00860F42" w:rsidRPr="006D7D59" w:rsidRDefault="008044C0" w:rsidP="0069182C">
      <w:pPr>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（3）命题内容覆盖各章。</w:t>
      </w:r>
    </w:p>
    <w:p w:rsidR="00860F42" w:rsidRPr="006D7D59" w:rsidRDefault="008044C0" w:rsidP="0069182C">
      <w:pPr>
        <w:tabs>
          <w:tab w:val="left" w:pos="0"/>
          <w:tab w:val="left" w:pos="945"/>
        </w:tabs>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2.本课程考核的知识与能力的关系</w:t>
      </w:r>
    </w:p>
    <w:p w:rsidR="00860F42" w:rsidRPr="006D7D59" w:rsidRDefault="008044C0" w:rsidP="0069182C">
      <w:pPr>
        <w:spacing w:line="240" w:lineRule="atLeast"/>
        <w:ind w:leftChars="-200" w:left="-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 xml:space="preserve">    《地方文化资源开发与管理》课程考试，应考核应考者的基本理论、基本知识和基本技能，以及联系实际、运用所学的理论分析问题和解决问题的能力，确保考试合格者达到全日制普通高等学校本专业相同课程的结业水平。</w:t>
      </w:r>
    </w:p>
    <w:p w:rsidR="00860F42" w:rsidRPr="006D7D59" w:rsidRDefault="008044C0" w:rsidP="0069182C">
      <w:pPr>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考试工作应引导社会助学者全面系统地进行辅导，引导应考者认真、全面地学习指定教材，系统掌握本学科知识，培养和提高运用知识和技能、分析和解决问题的能力。</w:t>
      </w:r>
    </w:p>
    <w:p w:rsidR="00860F42" w:rsidRPr="006D7D59" w:rsidRDefault="008044C0" w:rsidP="0069182C">
      <w:pPr>
        <w:tabs>
          <w:tab w:val="left" w:pos="0"/>
          <w:tab w:val="left" w:pos="945"/>
        </w:tabs>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3.重点与覆盖的关系</w:t>
      </w:r>
    </w:p>
    <w:p w:rsidR="00860F42" w:rsidRPr="006D7D59" w:rsidRDefault="008044C0" w:rsidP="0069182C">
      <w:pPr>
        <w:tabs>
          <w:tab w:val="left" w:pos="0"/>
          <w:tab w:val="left" w:pos="945"/>
        </w:tabs>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试题覆盖到各章，重点章节的内容占试卷内容比例为50-60%。</w:t>
      </w:r>
    </w:p>
    <w:p w:rsidR="00860F42" w:rsidRPr="006D7D59" w:rsidRDefault="008044C0" w:rsidP="0069182C">
      <w:pPr>
        <w:tabs>
          <w:tab w:val="left" w:pos="0"/>
          <w:tab w:val="left" w:pos="945"/>
        </w:tabs>
        <w:spacing w:line="240" w:lineRule="atLeast"/>
        <w:ind w:leftChars="-200" w:left="-420" w:firstLineChars="200" w:firstLine="422"/>
        <w:rPr>
          <w:rFonts w:ascii="黑体" w:eastAsia="黑体" w:hAnsi="黑体" w:cs="宋体"/>
          <w:b/>
          <w:bCs/>
          <w:color w:val="000000" w:themeColor="text1"/>
          <w:szCs w:val="21"/>
        </w:rPr>
      </w:pPr>
      <w:r w:rsidRPr="006D7D59">
        <w:rPr>
          <w:rFonts w:ascii="黑体" w:eastAsia="黑体" w:hAnsi="黑体" w:cs="宋体" w:hint="eastAsia"/>
          <w:b/>
          <w:bCs/>
          <w:color w:val="000000" w:themeColor="text1"/>
          <w:szCs w:val="21"/>
        </w:rPr>
        <w:t>四、考试形式和试卷结构</w:t>
      </w:r>
    </w:p>
    <w:p w:rsidR="00860F42" w:rsidRPr="006D7D59" w:rsidRDefault="008044C0" w:rsidP="0069182C">
      <w:pPr>
        <w:tabs>
          <w:tab w:val="left" w:pos="0"/>
          <w:tab w:val="left" w:pos="945"/>
        </w:tabs>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1.考试形式为闭卷笔试，答卷时间为150分钟，采用百分制，60分为及格线。</w:t>
      </w:r>
    </w:p>
    <w:p w:rsidR="00860F42" w:rsidRPr="006D7D59" w:rsidRDefault="008044C0" w:rsidP="0069182C">
      <w:pPr>
        <w:tabs>
          <w:tab w:val="left" w:pos="945"/>
        </w:tabs>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2.考试的题型有：单项选择题、名词解释题、简答题、论述题。</w:t>
      </w:r>
    </w:p>
    <w:p w:rsidR="00860F42" w:rsidRPr="006D7D59" w:rsidRDefault="008044C0" w:rsidP="0069182C">
      <w:pPr>
        <w:tabs>
          <w:tab w:val="left" w:pos="945"/>
        </w:tabs>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3.本课程在试题中不同难度要求的分数比例为：容易20%，较易35，较难35，难10%。</w:t>
      </w:r>
    </w:p>
    <w:p w:rsidR="00860F42" w:rsidRPr="006D7D59" w:rsidRDefault="008044C0" w:rsidP="0069182C">
      <w:pPr>
        <w:tabs>
          <w:tab w:val="left" w:pos="945"/>
        </w:tabs>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4.本课程在试题中对不同能力层次要求的分数比例为：识记占20%，</w:t>
      </w:r>
      <w:proofErr w:type="gramStart"/>
      <w:r w:rsidRPr="006D7D59">
        <w:rPr>
          <w:rFonts w:ascii="仿宋" w:eastAsia="仿宋" w:hAnsi="仿宋" w:cs="宋体" w:hint="eastAsia"/>
          <w:color w:val="000000" w:themeColor="text1"/>
          <w:szCs w:val="21"/>
        </w:rPr>
        <w:t>领会占</w:t>
      </w:r>
      <w:proofErr w:type="gramEnd"/>
      <w:r w:rsidRPr="006D7D59">
        <w:rPr>
          <w:rFonts w:ascii="仿宋" w:eastAsia="仿宋" w:hAnsi="仿宋" w:cs="宋体" w:hint="eastAsia"/>
          <w:color w:val="000000" w:themeColor="text1"/>
          <w:szCs w:val="21"/>
        </w:rPr>
        <w:t>30%；简单</w:t>
      </w:r>
      <w:proofErr w:type="gramStart"/>
      <w:r w:rsidRPr="006D7D59">
        <w:rPr>
          <w:rFonts w:ascii="仿宋" w:eastAsia="仿宋" w:hAnsi="仿宋" w:cs="宋体" w:hint="eastAsia"/>
          <w:color w:val="000000" w:themeColor="text1"/>
          <w:szCs w:val="21"/>
        </w:rPr>
        <w:t>应用占</w:t>
      </w:r>
      <w:proofErr w:type="gramEnd"/>
      <w:r w:rsidRPr="006D7D59">
        <w:rPr>
          <w:rFonts w:ascii="仿宋" w:eastAsia="仿宋" w:hAnsi="仿宋" w:cs="宋体" w:hint="eastAsia"/>
          <w:color w:val="000000" w:themeColor="text1"/>
          <w:szCs w:val="21"/>
        </w:rPr>
        <w:t>30%；综合</w:t>
      </w:r>
      <w:proofErr w:type="gramStart"/>
      <w:r w:rsidRPr="006D7D59">
        <w:rPr>
          <w:rFonts w:ascii="仿宋" w:eastAsia="仿宋" w:hAnsi="仿宋" w:cs="宋体" w:hint="eastAsia"/>
          <w:color w:val="000000" w:themeColor="text1"/>
          <w:szCs w:val="21"/>
        </w:rPr>
        <w:t>应用占</w:t>
      </w:r>
      <w:proofErr w:type="gramEnd"/>
      <w:r w:rsidRPr="006D7D59">
        <w:rPr>
          <w:rFonts w:ascii="仿宋" w:eastAsia="仿宋" w:hAnsi="仿宋" w:cs="宋体" w:hint="eastAsia"/>
          <w:color w:val="000000" w:themeColor="text1"/>
          <w:szCs w:val="21"/>
        </w:rPr>
        <w:t>20%。</w:t>
      </w:r>
    </w:p>
    <w:p w:rsidR="00860F42" w:rsidRPr="006D7D59" w:rsidRDefault="008044C0" w:rsidP="0069182C">
      <w:pPr>
        <w:tabs>
          <w:tab w:val="left" w:pos="945"/>
        </w:tabs>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5.本门课程有无特殊要求（包括考生可携带的工具）：无。</w:t>
      </w:r>
    </w:p>
    <w:p w:rsidR="00860F42" w:rsidRPr="006D7D59" w:rsidRDefault="008044C0" w:rsidP="0069182C">
      <w:pPr>
        <w:tabs>
          <w:tab w:val="left" w:pos="945"/>
        </w:tabs>
        <w:spacing w:line="240" w:lineRule="atLeast"/>
        <w:ind w:leftChars="-200" w:left="-420" w:firstLineChars="200" w:firstLine="422"/>
        <w:rPr>
          <w:rFonts w:ascii="黑体" w:eastAsia="黑体" w:hAnsi="黑体" w:cs="宋体"/>
          <w:b/>
          <w:bCs/>
          <w:color w:val="000000" w:themeColor="text1"/>
          <w:szCs w:val="21"/>
        </w:rPr>
      </w:pPr>
      <w:r w:rsidRPr="006D7D59">
        <w:rPr>
          <w:rFonts w:ascii="黑体" w:eastAsia="黑体" w:hAnsi="黑体" w:cs="宋体" w:hint="eastAsia"/>
          <w:b/>
          <w:bCs/>
          <w:color w:val="000000" w:themeColor="text1"/>
          <w:szCs w:val="21"/>
        </w:rPr>
        <w:t>五、《地方文化资源开发与管理》课程题型举例</w:t>
      </w:r>
    </w:p>
    <w:p w:rsidR="00860F42" w:rsidRPr="006D7D59" w:rsidRDefault="008044C0" w:rsidP="0069182C">
      <w:pPr>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1.单项选择题（在每小题列出的四个备选项中只有一个是符合题目要求的，请将其代码填在</w:t>
      </w:r>
      <w:r w:rsidRPr="006D7D59">
        <w:rPr>
          <w:rFonts w:ascii="仿宋" w:eastAsia="仿宋" w:hAnsi="仿宋" w:cs="宋体" w:hint="eastAsia"/>
          <w:color w:val="000000" w:themeColor="text1"/>
          <w:szCs w:val="21"/>
        </w:rPr>
        <w:lastRenderedPageBreak/>
        <w:t>题后的括号内。错选、多选或未选均无分）</w:t>
      </w:r>
    </w:p>
    <w:p w:rsidR="00860F42" w:rsidRPr="006D7D59" w:rsidRDefault="008044C0" w:rsidP="0069182C">
      <w:pPr>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（1）以下不是利用</w:t>
      </w:r>
      <w:r w:rsidRPr="006D7D59">
        <w:rPr>
          <w:rFonts w:ascii="仿宋" w:eastAsia="仿宋" w:hAnsi="仿宋" w:cs="宋体"/>
          <w:sz w:val="24"/>
        </w:rPr>
        <w:t>文化资源</w:t>
      </w:r>
      <w:r w:rsidRPr="006D7D59">
        <w:rPr>
          <w:rFonts w:ascii="仿宋" w:eastAsia="仿宋" w:hAnsi="仿宋" w:cs="宋体" w:hint="eastAsia"/>
          <w:sz w:val="24"/>
        </w:rPr>
        <w:t>的原则的是</w:t>
      </w:r>
      <w:r w:rsidRPr="006D7D59">
        <w:rPr>
          <w:rFonts w:ascii="仿宋" w:eastAsia="仿宋" w:hAnsi="仿宋" w:cs="宋体" w:hint="eastAsia"/>
          <w:color w:val="000000" w:themeColor="text1"/>
          <w:szCs w:val="21"/>
        </w:rPr>
        <w:t xml:space="preserve">【 </w:t>
      </w:r>
      <w:r w:rsidRPr="006D7D59">
        <w:rPr>
          <w:rFonts w:ascii="仿宋" w:eastAsia="仿宋" w:hAnsi="仿宋" w:cs="宋体" w:hint="eastAsia"/>
          <w:color w:val="000000" w:themeColor="text1"/>
          <w:szCs w:val="21"/>
        </w:rPr>
        <w:tab/>
        <w:t>】</w:t>
      </w:r>
    </w:p>
    <w:p w:rsidR="00860F42" w:rsidRPr="006D7D59" w:rsidRDefault="008044C0" w:rsidP="0069182C">
      <w:pPr>
        <w:spacing w:line="240" w:lineRule="atLeast"/>
        <w:ind w:leftChars="-200" w:left="-42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A.</w:t>
      </w:r>
      <w:r w:rsidRPr="006D7D59">
        <w:rPr>
          <w:rFonts w:ascii="仿宋" w:eastAsia="仿宋" w:hAnsi="仿宋" w:cs="宋体" w:hint="eastAsia"/>
          <w:color w:val="000000" w:themeColor="text1"/>
          <w:szCs w:val="21"/>
        </w:rPr>
        <w:tab/>
        <w:t>开发</w:t>
      </w:r>
      <w:r w:rsidRPr="006D7D59">
        <w:rPr>
          <w:rFonts w:ascii="仿宋" w:eastAsia="仿宋" w:hAnsi="仿宋" w:cs="宋体" w:hint="eastAsia"/>
          <w:color w:val="000000" w:themeColor="text1"/>
          <w:szCs w:val="21"/>
        </w:rPr>
        <w:tab/>
        <w:t>B. 管理</w:t>
      </w:r>
      <w:r w:rsidRPr="006D7D59">
        <w:rPr>
          <w:rFonts w:ascii="仿宋" w:eastAsia="仿宋" w:hAnsi="仿宋" w:cs="宋体" w:hint="eastAsia"/>
          <w:color w:val="000000" w:themeColor="text1"/>
          <w:szCs w:val="21"/>
        </w:rPr>
        <w:tab/>
        <w:t>C.</w:t>
      </w:r>
      <w:r w:rsidRPr="006D7D59">
        <w:rPr>
          <w:rFonts w:ascii="仿宋" w:eastAsia="仿宋" w:hAnsi="仿宋" w:cs="宋体" w:hint="eastAsia"/>
          <w:color w:val="000000" w:themeColor="text1"/>
          <w:szCs w:val="21"/>
        </w:rPr>
        <w:tab/>
        <w:t>保护   D.共享</w:t>
      </w:r>
    </w:p>
    <w:p w:rsidR="00860F42" w:rsidRPr="006D7D59" w:rsidRDefault="008044C0" w:rsidP="0069182C">
      <w:pPr>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2.名词解释题</w:t>
      </w:r>
    </w:p>
    <w:p w:rsidR="00860F42" w:rsidRPr="006D7D59" w:rsidRDefault="008044C0" w:rsidP="0069182C">
      <w:pPr>
        <w:pStyle w:val="a0"/>
        <w:spacing w:after="0" w:line="240" w:lineRule="atLeast"/>
        <w:ind w:leftChars="-200" w:left="-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 xml:space="preserve">    （1）文化资源</w:t>
      </w:r>
    </w:p>
    <w:p w:rsidR="00860F42" w:rsidRPr="006D7D59" w:rsidRDefault="008044C0" w:rsidP="0069182C">
      <w:pPr>
        <w:pStyle w:val="a0"/>
        <w:spacing w:after="0"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3.简答题</w:t>
      </w:r>
    </w:p>
    <w:p w:rsidR="00860F42" w:rsidRPr="006D7D59" w:rsidRDefault="008044C0" w:rsidP="0069182C">
      <w:pPr>
        <w:pStyle w:val="a0"/>
        <w:spacing w:after="0"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（1）我国</w:t>
      </w:r>
      <w:r w:rsidRPr="006D7D59">
        <w:rPr>
          <w:rFonts w:ascii="仿宋" w:eastAsia="仿宋" w:hAnsi="仿宋" w:cs="宋体" w:hint="eastAsia"/>
          <w:color w:val="000000" w:themeColor="text1"/>
          <w:szCs w:val="21"/>
          <w:shd w:val="clear" w:color="auto" w:fill="FFFFFF"/>
        </w:rPr>
        <w:t>非物质文化遗产保护的现状如何？</w:t>
      </w:r>
    </w:p>
    <w:p w:rsidR="00860F42" w:rsidRPr="006D7D59" w:rsidRDefault="008044C0" w:rsidP="0069182C">
      <w:pPr>
        <w:spacing w:line="240" w:lineRule="atLeast"/>
        <w:ind w:leftChars="-200" w:left="-420" w:firstLineChars="200" w:firstLine="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4.论述题</w:t>
      </w:r>
    </w:p>
    <w:p w:rsidR="00860F42" w:rsidRPr="006D7D59" w:rsidRDefault="008044C0" w:rsidP="0069182C">
      <w:pPr>
        <w:spacing w:line="240" w:lineRule="atLeast"/>
        <w:ind w:leftChars="-200" w:left="-420"/>
        <w:rPr>
          <w:rFonts w:ascii="仿宋" w:eastAsia="仿宋" w:hAnsi="仿宋" w:cs="宋体"/>
          <w:color w:val="000000" w:themeColor="text1"/>
          <w:szCs w:val="21"/>
        </w:rPr>
      </w:pPr>
      <w:r w:rsidRPr="006D7D59">
        <w:rPr>
          <w:rFonts w:ascii="仿宋" w:eastAsia="仿宋" w:hAnsi="仿宋" w:cs="宋体" w:hint="eastAsia"/>
          <w:color w:val="000000" w:themeColor="text1"/>
          <w:szCs w:val="21"/>
        </w:rPr>
        <w:tab/>
        <w:t xml:space="preserve"> （1）论述对地方特色文化资源的保护策略</w:t>
      </w:r>
    </w:p>
    <w:p w:rsidR="00860F42" w:rsidRPr="006D7D59" w:rsidRDefault="00860F42" w:rsidP="0069182C">
      <w:pPr>
        <w:spacing w:line="240" w:lineRule="atLeast"/>
        <w:ind w:leftChars="-200" w:left="-420"/>
        <w:rPr>
          <w:rFonts w:ascii="仿宋" w:eastAsia="仿宋" w:hAnsi="仿宋" w:cs="宋体"/>
          <w:color w:val="000000" w:themeColor="text1"/>
          <w:szCs w:val="21"/>
        </w:rPr>
      </w:pPr>
    </w:p>
    <w:p w:rsidR="00860F42" w:rsidRPr="006D7D59" w:rsidRDefault="00860F42" w:rsidP="0069182C">
      <w:pPr>
        <w:spacing w:line="240" w:lineRule="atLeast"/>
        <w:ind w:leftChars="-200" w:left="-420"/>
        <w:rPr>
          <w:rFonts w:ascii="仿宋" w:eastAsia="仿宋" w:hAnsi="仿宋" w:cs="宋体"/>
          <w:color w:val="000000" w:themeColor="text1"/>
          <w:szCs w:val="21"/>
        </w:rPr>
      </w:pPr>
    </w:p>
    <w:sectPr w:rsidR="00860F42" w:rsidRPr="006D7D59" w:rsidSect="0069182C">
      <w:pgSz w:w="11906" w:h="16838" w:code="9"/>
      <w:pgMar w:top="1440" w:right="1797" w:bottom="1440" w:left="1797" w:header="851" w:footer="992" w:gutter="0"/>
      <w:cols w:space="720"/>
      <w:docGrid w:type="lines" w:linePitch="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220"/>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2JhNTZhYjBhZGZmODUwYzg3YmNhODMyMTU3MWIifQ=="/>
  </w:docVars>
  <w:rsids>
    <w:rsidRoot w:val="00860F42"/>
    <w:rsid w:val="002A2477"/>
    <w:rsid w:val="00347FCB"/>
    <w:rsid w:val="00552A3D"/>
    <w:rsid w:val="0069182C"/>
    <w:rsid w:val="006D7D59"/>
    <w:rsid w:val="008044C0"/>
    <w:rsid w:val="00860F42"/>
    <w:rsid w:val="00B15208"/>
    <w:rsid w:val="02496D24"/>
    <w:rsid w:val="65E42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qForma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287</Words>
  <Characters>1638</Characters>
  <Application>Microsoft Office Word</Application>
  <DocSecurity>0</DocSecurity>
  <Lines>13</Lines>
  <Paragraphs>3</Paragraphs>
  <ScaleCrop>false</ScaleCrop>
  <Company>P R C</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7</cp:revision>
  <dcterms:created xsi:type="dcterms:W3CDTF">2023-02-26T03:33:00Z</dcterms:created>
  <dcterms:modified xsi:type="dcterms:W3CDTF">2023-02-28T07:04:00Z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987C88E4797A4609AF374FB686AE669C</vt:lpwstr>
  </property>
</Properties>
</file>