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
          <w:bCs/>
          <w:color w:val="333333"/>
          <w:lang w:val="en-US" w:eastAsia="zh-CN"/>
        </w:rPr>
      </w:pPr>
      <w:r>
        <w:rPr>
          <w:rFonts w:hint="eastAsia" w:ascii="黑体" w:eastAsia="黑体"/>
          <w:b/>
          <w:bCs/>
          <w:color w:val="333333"/>
        </w:rPr>
        <w:t>《</w:t>
      </w:r>
      <w:r>
        <w:rPr>
          <w:rFonts w:hint="eastAsia" w:ascii="黑体" w:eastAsia="黑体"/>
          <w:b/>
          <w:bCs/>
          <w:color w:val="333333"/>
          <w:lang w:val="en-US" w:eastAsia="zh-CN"/>
        </w:rPr>
        <w:t>学生事务管理（实践）</w:t>
      </w:r>
      <w:r>
        <w:rPr>
          <w:rFonts w:hint="eastAsia" w:ascii="黑体" w:eastAsia="黑体"/>
          <w:b/>
          <w:bCs/>
          <w:color w:val="333333"/>
        </w:rPr>
        <w:t>》</w:t>
      </w:r>
      <w:r>
        <w:rPr>
          <w:rFonts w:hint="eastAsia" w:ascii="黑体" w:eastAsia="黑体"/>
          <w:b/>
          <w:bCs/>
          <w:color w:val="333333"/>
          <w:lang w:eastAsia="zh-CN"/>
        </w:rPr>
        <w:t>（课程代码：1450</w:t>
      </w:r>
      <w:r>
        <w:rPr>
          <w:rFonts w:hint="eastAsia" w:ascii="黑体" w:eastAsia="黑体"/>
          <w:b/>
          <w:bCs/>
          <w:color w:val="333333"/>
          <w:lang w:val="en-US" w:eastAsia="zh-CN"/>
        </w:rPr>
        <w:t>7</w:t>
      </w:r>
      <w:r>
        <w:rPr>
          <w:rFonts w:hint="eastAsia" w:ascii="黑体" w:eastAsia="黑体"/>
          <w:b/>
          <w:bCs/>
          <w:color w:val="333333"/>
          <w:lang w:eastAsia="zh-CN"/>
        </w:rPr>
        <w:t>）</w:t>
      </w:r>
      <w:r>
        <w:rPr>
          <w:rFonts w:hint="eastAsia" w:ascii="黑体" w:eastAsia="黑体"/>
          <w:b/>
          <w:bCs/>
          <w:color w:val="333333"/>
        </w:rPr>
        <w:t>课程考试</w:t>
      </w:r>
      <w:r>
        <w:rPr>
          <w:rFonts w:hint="eastAsia" w:ascii="黑体" w:eastAsia="黑体"/>
          <w:b/>
          <w:bCs/>
          <w:color w:val="333333"/>
          <w:lang w:val="en-US" w:eastAsia="zh-CN"/>
        </w:rPr>
        <w:t>大纲</w:t>
      </w:r>
    </w:p>
    <w:p>
      <w:pPr>
        <w:ind w:right="41" w:firstLine="420" w:firstLineChars="200"/>
        <w:rPr>
          <w:rFonts w:hint="eastAsia" w:ascii="仿宋_GB2312" w:eastAsia="仿宋_GB2312"/>
          <w:color w:val="333333"/>
        </w:rPr>
      </w:pPr>
    </w:p>
    <w:p>
      <w:pPr>
        <w:ind w:right="41" w:firstLine="420" w:firstLineChars="200"/>
        <w:rPr>
          <w:rFonts w:ascii="仿宋_GB2312" w:eastAsia="仿宋_GB2312"/>
          <w:color w:val="333333"/>
        </w:rPr>
      </w:pPr>
      <w:r>
        <w:rPr>
          <w:rFonts w:hint="eastAsia" w:ascii="仿宋_GB2312" w:eastAsia="仿宋_GB2312"/>
          <w:color w:val="333333"/>
        </w:rPr>
        <w:t>高等教育自学考试是对自学者进行的以学历教育为主的国家考试，是个人自学、社会助学和国家考试相结合的高等教育形式。按照自学考试课程命题的有关规定，制定本</w:t>
      </w:r>
      <w:r>
        <w:rPr>
          <w:rFonts w:hint="eastAsia" w:ascii="仿宋_GB2312" w:eastAsia="仿宋_GB2312"/>
          <w:color w:val="333333"/>
          <w:lang w:val="en-US" w:eastAsia="zh-CN"/>
        </w:rPr>
        <w:t>大纲</w:t>
      </w:r>
      <w:r>
        <w:rPr>
          <w:rFonts w:hint="eastAsia" w:ascii="仿宋_GB2312" w:eastAsia="仿宋_GB2312"/>
          <w:color w:val="333333"/>
        </w:rPr>
        <w:t>。</w:t>
      </w:r>
    </w:p>
    <w:p>
      <w:pPr>
        <w:ind w:right="41" w:firstLine="422" w:firstLineChars="200"/>
        <w:rPr>
          <w:rFonts w:ascii="黑体" w:eastAsia="黑体"/>
          <w:b/>
          <w:bCs/>
          <w:color w:val="333333"/>
        </w:rPr>
      </w:pPr>
      <w:r>
        <w:rPr>
          <w:rFonts w:hint="eastAsia" w:ascii="黑体" w:eastAsia="黑体"/>
          <w:b/>
          <w:bCs/>
          <w:color w:val="333333"/>
        </w:rPr>
        <w:t>一、课程性质和考试目标</w:t>
      </w:r>
    </w:p>
    <w:p>
      <w:pPr>
        <w:ind w:right="41" w:firstLine="420" w:firstLineChars="200"/>
        <w:rPr>
          <w:rFonts w:ascii="仿宋_GB2312" w:eastAsia="仿宋_GB2312"/>
          <w:color w:val="333333"/>
        </w:rPr>
      </w:pPr>
      <w:r>
        <w:rPr>
          <w:rFonts w:ascii="仿宋_GB2312" w:eastAsia="仿宋_GB2312"/>
          <w:color w:val="333333"/>
        </w:rPr>
        <w:t>1．课程性质</w:t>
      </w:r>
    </w:p>
    <w:p>
      <w:pPr>
        <w:ind w:right="41" w:firstLine="420" w:firstLineChars="200"/>
        <w:rPr>
          <w:rFonts w:hint="default" w:ascii="仿宋_GB2312" w:eastAsia="仿宋_GB2312"/>
          <w:color w:val="333333"/>
          <w:lang w:val="en-US" w:eastAsia="zh-CN"/>
        </w:rPr>
      </w:pPr>
      <w:r>
        <w:rPr>
          <w:rFonts w:hint="eastAsia" w:ascii="仿宋_GB2312" w:eastAsia="仿宋_GB2312"/>
          <w:color w:val="333333"/>
        </w:rPr>
        <w:t>《</w:t>
      </w:r>
      <w:r>
        <w:rPr>
          <w:rFonts w:hint="eastAsia" w:ascii="仿宋_GB2312" w:eastAsia="仿宋_GB2312"/>
          <w:color w:val="333333"/>
          <w:lang w:val="en-US" w:eastAsia="zh-CN"/>
        </w:rPr>
        <w:t>学生事务管理（实践）</w:t>
      </w:r>
      <w:r>
        <w:rPr>
          <w:rFonts w:hint="eastAsia" w:ascii="仿宋_GB2312" w:eastAsia="仿宋_GB2312"/>
          <w:color w:val="333333"/>
        </w:rPr>
        <w:t>》课程主要</w:t>
      </w:r>
      <w:r>
        <w:rPr>
          <w:rFonts w:hint="eastAsia" w:ascii="仿宋_GB2312" w:eastAsia="仿宋_GB2312"/>
          <w:color w:val="333333"/>
          <w:lang w:val="en-US" w:eastAsia="zh-CN"/>
        </w:rPr>
        <w:t>围绕</w:t>
      </w:r>
      <w:r>
        <w:rPr>
          <w:rFonts w:hint="eastAsia" w:ascii="仿宋_GB2312" w:eastAsia="仿宋_GB2312"/>
          <w:color w:val="333333"/>
        </w:rPr>
        <w:t>了大学生思想政治教育与学生事务管理关系、高校传统学生日常管理的主要内容、新时期学生日常事务管理的主要内容、学生日常事务管理遵循的原则、高校辅导员学生日常事务管理能力提升的重要性和必要性</w:t>
      </w:r>
      <w:r>
        <w:rPr>
          <w:rFonts w:hint="eastAsia" w:ascii="仿宋_GB2312" w:eastAsia="仿宋_GB2312"/>
          <w:color w:val="333333"/>
          <w:lang w:eastAsia="zh-CN"/>
        </w:rPr>
        <w:t>、</w:t>
      </w:r>
      <w:r>
        <w:rPr>
          <w:rFonts w:hint="eastAsia" w:ascii="仿宋_GB2312" w:eastAsia="仿宋_GB2312"/>
          <w:color w:val="333333"/>
        </w:rPr>
        <w:t>高校辅导员学生日常事务管理能力提升的基本途径</w:t>
      </w:r>
      <w:r>
        <w:rPr>
          <w:rFonts w:hint="eastAsia" w:ascii="仿宋_GB2312" w:eastAsia="仿宋_GB2312"/>
          <w:color w:val="333333"/>
          <w:lang w:val="en-US" w:eastAsia="zh-CN"/>
        </w:rPr>
        <w:t>等理论问题进行实践学习</w:t>
      </w:r>
      <w:r>
        <w:rPr>
          <w:rFonts w:hint="eastAsia" w:ascii="仿宋_GB2312" w:eastAsia="仿宋_GB2312"/>
          <w:color w:val="333333"/>
          <w:lang w:eastAsia="zh-CN"/>
        </w:rPr>
        <w:t>，</w:t>
      </w:r>
      <w:r>
        <w:rPr>
          <w:rFonts w:hint="eastAsia" w:ascii="仿宋_GB2312" w:eastAsia="仿宋_GB2312"/>
          <w:color w:val="333333"/>
          <w:lang w:val="en-US" w:eastAsia="zh-CN"/>
        </w:rPr>
        <w:t>是一门选设课程。</w:t>
      </w:r>
    </w:p>
    <w:p>
      <w:pPr>
        <w:ind w:right="41" w:firstLine="420" w:firstLineChars="200"/>
        <w:rPr>
          <w:rFonts w:ascii="仿宋_GB2312" w:eastAsia="仿宋_GB2312"/>
          <w:color w:val="333333"/>
        </w:rPr>
      </w:pPr>
      <w:r>
        <w:rPr>
          <w:rFonts w:ascii="仿宋_GB2312" w:eastAsia="仿宋_GB2312"/>
          <w:color w:val="333333"/>
        </w:rPr>
        <w:t>2．考试目标</w:t>
      </w:r>
    </w:p>
    <w:p>
      <w:pPr>
        <w:ind w:right="41" w:firstLine="420" w:firstLineChars="200"/>
        <w:rPr>
          <w:rFonts w:hint="eastAsia" w:ascii="仿宋_GB2312" w:eastAsia="仿宋_GB2312"/>
          <w:color w:val="333333"/>
          <w:lang w:val="en-US" w:eastAsia="zh-CN"/>
        </w:rPr>
      </w:pPr>
      <w:r>
        <w:rPr>
          <w:rFonts w:hint="eastAsia" w:ascii="仿宋_GB2312" w:eastAsia="仿宋_GB2312"/>
          <w:color w:val="333333"/>
        </w:rPr>
        <w:t>通过自学和考试，</w:t>
      </w:r>
      <w:r>
        <w:rPr>
          <w:rFonts w:hint="eastAsia" w:ascii="仿宋_GB2312" w:eastAsia="仿宋_GB2312"/>
          <w:color w:val="333333"/>
          <w:lang w:val="en-US" w:eastAsia="zh-CN"/>
        </w:rPr>
        <w:t>使自学者通过实践，以提升高校学生日常事务管理能力为主线，结合国外高校学生事务管理的相关研究，加深学生对已经学习掌握的学生事务管理的基础理论、政策法规、专业知识和工作技能的理解，从而更好适应将来在中小学乃至大学的学生思想政治教育和管理工作。</w:t>
      </w:r>
    </w:p>
    <w:p>
      <w:pPr>
        <w:ind w:right="41" w:firstLine="422" w:firstLineChars="200"/>
        <w:rPr>
          <w:rFonts w:hint="default" w:ascii="黑体" w:eastAsia="黑体"/>
          <w:b/>
          <w:bCs/>
          <w:color w:val="333333"/>
          <w:lang w:val="en-US" w:eastAsia="zh-CN"/>
        </w:rPr>
      </w:pPr>
      <w:r>
        <w:rPr>
          <w:rFonts w:hint="eastAsia" w:ascii="黑体" w:eastAsia="黑体"/>
          <w:b/>
          <w:bCs/>
          <w:color w:val="333333"/>
        </w:rPr>
        <w:t>二、考试内容</w:t>
      </w:r>
      <w:r>
        <w:rPr>
          <w:rFonts w:hint="eastAsia" w:ascii="黑体" w:eastAsia="黑体"/>
          <w:b/>
          <w:bCs/>
          <w:color w:val="333333"/>
          <w:lang w:val="en-US" w:eastAsia="zh-CN"/>
        </w:rPr>
        <w:t>和考核要求</w:t>
      </w:r>
    </w:p>
    <w:p>
      <w:pPr>
        <w:ind w:right="41" w:firstLine="420" w:firstLineChars="200"/>
        <w:rPr>
          <w:rFonts w:hint="default" w:ascii="仿宋_GB2312" w:eastAsia="仿宋_GB2312"/>
          <w:color w:val="333333"/>
          <w:lang w:val="en-US" w:eastAsia="zh-CN"/>
        </w:rPr>
      </w:pPr>
      <w:r>
        <w:rPr>
          <w:rFonts w:hint="eastAsia" w:ascii="仿宋_GB2312" w:eastAsia="仿宋_GB2312"/>
          <w:color w:val="333333"/>
        </w:rPr>
        <w:t>本课程的考试内容以课程考试大纲为依据。其内容为：</w:t>
      </w:r>
    </w:p>
    <w:p>
      <w:pPr>
        <w:ind w:right="41" w:firstLine="420" w:firstLineChars="200"/>
        <w:rPr>
          <w:rFonts w:hint="eastAsia" w:ascii="仿宋_GB2312" w:eastAsia="仿宋_GB2312"/>
          <w:color w:val="333333"/>
          <w:lang w:val="en-US" w:eastAsia="zh-CN"/>
        </w:rPr>
      </w:pPr>
      <w:r>
        <w:rPr>
          <w:rFonts w:hint="eastAsia" w:ascii="仿宋_GB2312" w:eastAsia="仿宋_GB2312"/>
          <w:color w:val="333333"/>
          <w:lang w:val="en-US" w:eastAsia="zh-CN"/>
        </w:rPr>
        <w:t>第一章“高校学生事务管理概述”需要掌握：学生事务管理的演变；学生事务定义与学生事务管理定义；事务管理自身的管理内容；学生事务管理的具体内容；教学事务管理的特点；我国高校学生事务管理的产生与发展历程。</w:t>
      </w:r>
    </w:p>
    <w:p>
      <w:pPr>
        <w:ind w:right="41" w:firstLine="420" w:firstLineChars="200"/>
        <w:rPr>
          <w:rFonts w:hint="eastAsia" w:ascii="仿宋_GB2312" w:eastAsia="仿宋_GB2312"/>
          <w:color w:val="333333"/>
          <w:lang w:val="en-US" w:eastAsia="zh-CN"/>
        </w:rPr>
      </w:pPr>
      <w:r>
        <w:rPr>
          <w:rFonts w:hint="eastAsia" w:ascii="仿宋_GB2312" w:eastAsia="仿宋_GB2312"/>
          <w:color w:val="333333"/>
          <w:lang w:val="en-US" w:eastAsia="zh-CN"/>
        </w:rPr>
        <w:t>第二章“高校学生事务管理的理论基础”需要掌握：高校学生管理事务的目标和任务；校园环境理论与学生发展理论；高校学生事务管理组织模式；我国高校学生事务管理的理论基础；现代高校学生事务管理的未来。</w:t>
      </w:r>
    </w:p>
    <w:p>
      <w:pPr>
        <w:ind w:right="41" w:firstLine="420" w:firstLineChars="200"/>
        <w:rPr>
          <w:rFonts w:hint="eastAsia" w:ascii="仿宋_GB2312" w:eastAsia="仿宋_GB2312"/>
          <w:color w:val="333333"/>
          <w:lang w:val="en-US" w:eastAsia="zh-CN"/>
        </w:rPr>
      </w:pPr>
      <w:r>
        <w:rPr>
          <w:rFonts w:hint="eastAsia" w:ascii="仿宋_GB2312" w:eastAsia="仿宋_GB2312"/>
          <w:color w:val="333333"/>
          <w:lang w:val="en-US" w:eastAsia="zh-CN"/>
        </w:rPr>
        <w:t>第三章“高校学生管理工作流程”需要掌握：健康服务与安全管理；纪律教育与行为规范的内容；民族学生服务与管理；学生住宿服务与学园管理。</w:t>
      </w:r>
    </w:p>
    <w:p>
      <w:pPr>
        <w:ind w:right="41" w:firstLine="420" w:firstLineChars="200"/>
        <w:rPr>
          <w:rFonts w:hint="eastAsia" w:ascii="仿宋_GB2312" w:eastAsia="仿宋_GB2312"/>
          <w:color w:val="333333"/>
          <w:lang w:val="en-US" w:eastAsia="zh-CN"/>
        </w:rPr>
      </w:pPr>
      <w:r>
        <w:rPr>
          <w:rFonts w:hint="eastAsia" w:ascii="仿宋_GB2312" w:eastAsia="仿宋_GB2312"/>
          <w:color w:val="333333"/>
          <w:lang w:val="en-US" w:eastAsia="zh-CN"/>
        </w:rPr>
        <w:t>第四章“高校学生事务管理模式与管理方法”需要掌握：我国高校学生事务管理模式；中国特色的高校学生事务管理模式的主要内容；我国高校学生事务管理方法的原则；我国高校学生事务管理方法的发展趋势与特点。</w:t>
      </w:r>
    </w:p>
    <w:p>
      <w:pPr>
        <w:ind w:right="41" w:firstLine="420" w:firstLineChars="200"/>
        <w:rPr>
          <w:rFonts w:hint="eastAsia" w:ascii="仿宋_GB2312" w:eastAsia="仿宋_GB2312"/>
          <w:color w:val="333333"/>
          <w:lang w:val="en-US" w:eastAsia="zh-CN"/>
        </w:rPr>
      </w:pPr>
      <w:r>
        <w:rPr>
          <w:rFonts w:hint="eastAsia" w:ascii="仿宋_GB2312" w:eastAsia="仿宋_GB2312"/>
          <w:color w:val="333333"/>
          <w:lang w:val="en-US" w:eastAsia="zh-CN"/>
        </w:rPr>
        <w:t>第五章“高等学校在学生教育管理中的权利与义务”需要掌握：高校管理的民事权利；高校学生管理权的内容和来源。</w:t>
      </w:r>
    </w:p>
    <w:p>
      <w:pPr>
        <w:ind w:right="41" w:firstLine="420" w:firstLineChars="200"/>
        <w:rPr>
          <w:rFonts w:hint="eastAsia" w:ascii="仿宋_GB2312" w:eastAsia="仿宋_GB2312"/>
          <w:color w:val="333333"/>
          <w:lang w:val="en-US" w:eastAsia="zh-CN"/>
        </w:rPr>
      </w:pPr>
      <w:r>
        <w:rPr>
          <w:rFonts w:hint="eastAsia" w:ascii="仿宋_GB2312" w:eastAsia="仿宋_GB2312"/>
          <w:color w:val="333333"/>
          <w:lang w:val="en-US" w:eastAsia="zh-CN"/>
        </w:rPr>
        <w:t>第六章“高校学生事务管理中的主体”需要掌握：高校学生事务管理人员所具备的能力；高校学生事务管理人员的心智素质；高校学生事务管理人员的职责；高校学生事务管理中辅导员的重要性。</w:t>
      </w:r>
    </w:p>
    <w:p>
      <w:pPr>
        <w:ind w:right="41" w:firstLine="420" w:firstLineChars="200"/>
        <w:rPr>
          <w:rFonts w:hint="eastAsia" w:ascii="仿宋_GB2312" w:eastAsia="仿宋_GB2312"/>
          <w:color w:val="333333"/>
          <w:lang w:val="en-US" w:eastAsia="zh-CN"/>
        </w:rPr>
      </w:pPr>
      <w:r>
        <w:rPr>
          <w:rFonts w:hint="eastAsia" w:ascii="仿宋_GB2312" w:eastAsia="仿宋_GB2312"/>
          <w:color w:val="333333"/>
          <w:lang w:val="en-US" w:eastAsia="zh-CN"/>
        </w:rPr>
        <w:t>第七章“民办高等学校学生管理的法制化结语”需要掌握：民办高等学校学生管理法制化的内在要求；民办高等学校学生管理法制化的依据；民办高等学校学生管理法制化的实现途径。</w:t>
      </w:r>
    </w:p>
    <w:p>
      <w:pPr>
        <w:ind w:right="41" w:firstLine="422" w:firstLineChars="200"/>
        <w:rPr>
          <w:rFonts w:hint="default" w:ascii="黑体" w:eastAsia="黑体"/>
          <w:b/>
          <w:bCs/>
          <w:color w:val="333333"/>
          <w:lang w:val="en-US" w:eastAsia="zh-CN"/>
        </w:rPr>
      </w:pPr>
      <w:r>
        <w:rPr>
          <w:rFonts w:hint="eastAsia" w:ascii="黑体" w:eastAsia="黑体"/>
          <w:b/>
          <w:bCs/>
          <w:color w:val="333333"/>
        </w:rPr>
        <w:t>三、考试</w:t>
      </w:r>
      <w:r>
        <w:rPr>
          <w:rFonts w:hint="eastAsia" w:ascii="黑体" w:eastAsia="黑体"/>
          <w:b/>
          <w:bCs/>
          <w:color w:val="333333"/>
          <w:lang w:val="en-US" w:eastAsia="zh-CN"/>
        </w:rPr>
        <w:t>范围和考试说明</w:t>
      </w:r>
    </w:p>
    <w:p>
      <w:pPr>
        <w:ind w:left="-8"/>
        <w:rPr>
          <w:rFonts w:ascii="仿宋_GB2312" w:eastAsia="仿宋_GB2312"/>
          <w:color w:val="333333"/>
        </w:rPr>
      </w:pPr>
      <w:r>
        <w:rPr>
          <w:rFonts w:ascii="仿宋_GB2312" w:eastAsia="仿宋_GB2312"/>
          <w:color w:val="333333"/>
        </w:rPr>
        <w:t xml:space="preserve">    </w:t>
      </w:r>
      <w:r>
        <w:rPr>
          <w:rFonts w:hint="eastAsia" w:ascii="仿宋_GB2312" w:eastAsia="仿宋_GB2312"/>
          <w:color w:val="333333"/>
        </w:rPr>
        <w:t>坚持质量标准，注重能力考查，使考试合格者能达到一般普通高等学校同专业同课程的结业水平，并体现自学考试以培养应用型人才为主要目标的特点。</w:t>
      </w:r>
    </w:p>
    <w:p>
      <w:pPr>
        <w:ind w:firstLine="420" w:firstLineChars="200"/>
        <w:rPr>
          <w:rFonts w:ascii="仿宋_GB2312" w:eastAsia="仿宋_GB2312"/>
          <w:color w:val="333333"/>
        </w:rPr>
      </w:pPr>
      <w:r>
        <w:rPr>
          <w:rFonts w:hint="eastAsia" w:ascii="仿宋_GB2312" w:eastAsia="仿宋_GB2312"/>
          <w:color w:val="333333"/>
          <w:lang w:val="en-US" w:eastAsia="zh-CN"/>
        </w:rPr>
        <w:t>1.</w:t>
      </w:r>
      <w:r>
        <w:rPr>
          <w:rFonts w:ascii="仿宋_GB2312" w:eastAsia="仿宋_GB2312"/>
          <w:color w:val="333333"/>
        </w:rPr>
        <w:t>考试依据和范围</w:t>
      </w:r>
    </w:p>
    <w:p>
      <w:pPr>
        <w:ind w:firstLine="420" w:firstLineChars="200"/>
        <w:rPr>
          <w:rFonts w:ascii="仿宋_GB2312" w:eastAsia="仿宋_GB2312"/>
          <w:color w:val="333333"/>
        </w:rPr>
      </w:pPr>
      <w:r>
        <w:rPr>
          <w:rFonts w:hint="eastAsia" w:ascii="仿宋_GB2312" w:eastAsia="仿宋_GB2312"/>
          <w:color w:val="333333"/>
        </w:rPr>
        <w:t>（</w:t>
      </w:r>
      <w:r>
        <w:rPr>
          <w:rFonts w:ascii="仿宋_GB2312" w:eastAsia="仿宋_GB2312"/>
          <w:color w:val="333333"/>
        </w:rPr>
        <w:t>1）以本课程自学考试</w:t>
      </w:r>
      <w:r>
        <w:rPr>
          <w:rFonts w:hint="eastAsia" w:ascii="仿宋_GB2312" w:eastAsia="仿宋_GB2312"/>
          <w:color w:val="333333"/>
        </w:rPr>
        <w:t>大纲</w:t>
      </w:r>
      <w:r>
        <w:rPr>
          <w:rFonts w:ascii="仿宋_GB2312" w:eastAsia="仿宋_GB2312"/>
          <w:color w:val="333333"/>
        </w:rPr>
        <w:t>为考试依据。</w:t>
      </w:r>
    </w:p>
    <w:p>
      <w:pPr>
        <w:ind w:firstLine="420" w:firstLineChars="200"/>
        <w:rPr>
          <w:rFonts w:ascii="仿宋_GB2312" w:eastAsia="仿宋_GB2312"/>
          <w:color w:val="333333"/>
        </w:rPr>
      </w:pPr>
      <w:r>
        <w:rPr>
          <w:rFonts w:hint="eastAsia" w:ascii="仿宋_GB2312" w:eastAsia="仿宋_GB2312"/>
          <w:color w:val="333333"/>
        </w:rPr>
        <w:t>（</w:t>
      </w:r>
      <w:r>
        <w:rPr>
          <w:rFonts w:ascii="仿宋_GB2312" w:eastAsia="仿宋_GB2312"/>
          <w:color w:val="333333"/>
        </w:rPr>
        <w:t>2）</w:t>
      </w:r>
      <w:r>
        <w:rPr>
          <w:rFonts w:hint="eastAsia" w:ascii="仿宋_GB2312" w:eastAsia="仿宋_GB2312"/>
          <w:color w:val="333333"/>
          <w:lang w:val="en-US" w:eastAsia="zh-CN"/>
        </w:rPr>
        <w:t>考试必读教材：王文婷：《高校学生事务管理理论与实践探究》，北京：中国纺织出版社，2018</w:t>
      </w:r>
      <w:bookmarkStart w:id="0" w:name="_GoBack"/>
      <w:bookmarkEnd w:id="0"/>
      <w:r>
        <w:rPr>
          <w:rFonts w:hint="eastAsia" w:ascii="仿宋_GB2312" w:eastAsia="仿宋_GB2312"/>
          <w:color w:val="333333"/>
          <w:lang w:val="en-US" w:eastAsia="zh-CN"/>
        </w:rPr>
        <w:t>年</w:t>
      </w:r>
      <w:r>
        <w:rPr>
          <w:rFonts w:ascii="仿宋_GB2312" w:eastAsia="仿宋_GB2312"/>
          <w:color w:val="333333"/>
        </w:rPr>
        <w:t>。</w:t>
      </w:r>
    </w:p>
    <w:p>
      <w:pPr>
        <w:ind w:firstLine="420" w:firstLineChars="200"/>
        <w:rPr>
          <w:rFonts w:ascii="仿宋_GB2312" w:eastAsia="仿宋_GB2312"/>
          <w:color w:val="333333"/>
        </w:rPr>
      </w:pPr>
      <w:r>
        <w:rPr>
          <w:rFonts w:hint="eastAsia" w:ascii="仿宋_GB2312" w:eastAsia="仿宋_GB2312"/>
          <w:color w:val="333333"/>
          <w:lang w:val="en-US" w:eastAsia="zh-CN"/>
        </w:rPr>
        <w:t>2.</w:t>
      </w:r>
      <w:r>
        <w:rPr>
          <w:rFonts w:ascii="仿宋_GB2312" w:eastAsia="仿宋_GB2312"/>
          <w:color w:val="333333"/>
        </w:rPr>
        <w:t>本课程考核的知识与能力的关系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_GB2312" w:eastAsia="仿宋_GB2312"/>
          <w:color w:val="333333"/>
          <w:szCs w:val="28"/>
        </w:rPr>
      </w:pPr>
      <w:r>
        <w:rPr>
          <w:rFonts w:hint="eastAsia" w:ascii="仿宋_GB2312" w:eastAsia="仿宋_GB2312"/>
          <w:color w:val="333333"/>
          <w:lang w:val="en-US" w:eastAsia="zh-CN"/>
        </w:rPr>
        <w:t>《学生事务管理（实践）》</w:t>
      </w:r>
      <w:r>
        <w:rPr>
          <w:rFonts w:hint="eastAsia" w:ascii="仿宋_GB2312" w:eastAsia="仿宋_GB2312"/>
          <w:color w:val="333333"/>
          <w:szCs w:val="28"/>
        </w:rPr>
        <w:t>课程考试，应考核应考者的</w:t>
      </w:r>
      <w:r>
        <w:rPr>
          <w:rFonts w:hint="eastAsia" w:ascii="仿宋_GB2312" w:eastAsia="仿宋_GB2312"/>
          <w:color w:val="333333"/>
        </w:rPr>
        <w:t>联系实际、运用所学的理论分析问题和解决问题的能力，确保考试合格者达到全日制普通高等学校本专业相同课程的</w:t>
      </w:r>
      <w:r>
        <w:rPr>
          <w:rFonts w:hint="eastAsia" w:ascii="仿宋_GB2312" w:eastAsia="仿宋_GB2312"/>
          <w:color w:val="333333"/>
          <w:szCs w:val="28"/>
        </w:rPr>
        <w:t>结业水平。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_GB2312" w:eastAsia="仿宋_GB2312"/>
          <w:color w:val="333333"/>
          <w:szCs w:val="28"/>
        </w:rPr>
      </w:pPr>
      <w:r>
        <w:rPr>
          <w:rFonts w:hint="eastAsia" w:ascii="仿宋_GB2312" w:eastAsia="仿宋_GB2312"/>
          <w:color w:val="333333"/>
          <w:szCs w:val="28"/>
        </w:rPr>
        <w:t>考试工作应引导社会助学者全面系统地进行辅导，引导应考者认真、全面地学习指定教材，系统掌握本学科知识，培养和提高运用知识分析和解决问题的能力。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_GB2312" w:eastAsia="仿宋_GB2312"/>
          <w:color w:val="333333"/>
          <w:szCs w:val="28"/>
        </w:rPr>
      </w:pPr>
      <w:r>
        <w:rPr>
          <w:rFonts w:hint="eastAsia" w:ascii="仿宋_GB2312" w:eastAsia="仿宋_GB2312"/>
          <w:color w:val="333333"/>
          <w:szCs w:val="28"/>
          <w:lang w:val="en-US" w:eastAsia="zh-CN"/>
        </w:rPr>
        <w:t>3.</w:t>
      </w:r>
      <w:r>
        <w:rPr>
          <w:rFonts w:hint="eastAsia" w:ascii="仿宋_GB2312" w:eastAsia="仿宋_GB2312"/>
          <w:color w:val="333333"/>
          <w:szCs w:val="28"/>
        </w:rPr>
        <w:t>重点与覆盖的关系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_GB2312" w:eastAsia="仿宋_GB2312"/>
          <w:color w:val="333333"/>
          <w:szCs w:val="28"/>
        </w:rPr>
      </w:pPr>
      <w:r>
        <w:rPr>
          <w:rFonts w:hint="eastAsia" w:ascii="仿宋_GB2312" w:eastAsia="仿宋_GB2312"/>
          <w:color w:val="333333"/>
          <w:szCs w:val="28"/>
        </w:rPr>
        <w:t>试题覆盖到各章，重点章节的内容占试卷内容比例为50-60%。</w:t>
      </w:r>
    </w:p>
    <w:p>
      <w:pPr>
        <w:tabs>
          <w:tab w:val="left" w:pos="0"/>
          <w:tab w:val="left" w:pos="945"/>
        </w:tabs>
        <w:ind w:firstLine="422" w:firstLineChars="200"/>
        <w:rPr>
          <w:rFonts w:ascii="黑体" w:eastAsia="黑体"/>
          <w:b/>
          <w:bCs/>
          <w:color w:val="333333"/>
        </w:rPr>
      </w:pPr>
      <w:r>
        <w:rPr>
          <w:rFonts w:hint="eastAsia" w:ascii="黑体" w:eastAsia="黑体"/>
          <w:b/>
          <w:bCs/>
          <w:color w:val="333333"/>
        </w:rPr>
        <w:t>四、考试形式</w:t>
      </w:r>
      <w:r>
        <w:rPr>
          <w:rFonts w:hint="eastAsia" w:ascii="黑体" w:eastAsia="黑体"/>
          <w:b/>
          <w:bCs/>
          <w:color w:val="333333"/>
          <w:lang w:val="en-US" w:eastAsia="zh-CN"/>
        </w:rPr>
        <w:t>和</w:t>
      </w:r>
      <w:r>
        <w:rPr>
          <w:rFonts w:hint="eastAsia" w:ascii="黑体" w:eastAsia="黑体"/>
          <w:b/>
          <w:bCs/>
          <w:color w:val="333333"/>
        </w:rPr>
        <w:t>试卷结构</w:t>
      </w:r>
    </w:p>
    <w:p>
      <w:pPr>
        <w:tabs>
          <w:tab w:val="left" w:pos="0"/>
          <w:tab w:val="left" w:pos="945"/>
        </w:tabs>
        <w:ind w:firstLine="420" w:firstLineChars="200"/>
        <w:rPr>
          <w:rFonts w:ascii="仿宋_GB2312" w:eastAsia="仿宋_GB2312"/>
          <w:color w:val="333333"/>
        </w:rPr>
      </w:pPr>
      <w:r>
        <w:rPr>
          <w:rFonts w:ascii="仿宋_GB2312" w:eastAsia="仿宋_GB2312"/>
          <w:color w:val="333333"/>
        </w:rPr>
        <w:t>1</w:t>
      </w:r>
      <w:r>
        <w:rPr>
          <w:rFonts w:hint="eastAsia" w:ascii="仿宋_GB2312" w:eastAsia="仿宋_GB2312"/>
          <w:color w:val="333333"/>
          <w:lang w:val="en-US" w:eastAsia="zh-CN"/>
        </w:rPr>
        <w:t>.</w:t>
      </w:r>
      <w:r>
        <w:rPr>
          <w:rFonts w:ascii="仿宋_GB2312" w:eastAsia="仿宋_GB2312"/>
          <w:color w:val="333333"/>
        </w:rPr>
        <w:t>考试形式为闭卷笔试，答卷时间为150分钟，采用百分制，60分为及格线。</w:t>
      </w:r>
    </w:p>
    <w:p>
      <w:pPr>
        <w:tabs>
          <w:tab w:val="left" w:pos="945"/>
        </w:tabs>
        <w:ind w:firstLine="420" w:firstLineChars="200"/>
        <w:rPr>
          <w:rFonts w:ascii="仿宋_GB2312" w:eastAsia="仿宋_GB2312"/>
          <w:color w:val="333333"/>
        </w:rPr>
      </w:pPr>
      <w:r>
        <w:rPr>
          <w:rFonts w:ascii="仿宋_GB2312" w:eastAsia="仿宋_GB2312"/>
          <w:color w:val="333333"/>
        </w:rPr>
        <w:t>2</w:t>
      </w:r>
      <w:r>
        <w:rPr>
          <w:rFonts w:hint="eastAsia" w:ascii="仿宋_GB2312" w:eastAsia="仿宋_GB2312"/>
          <w:color w:val="333333"/>
          <w:lang w:val="en-US" w:eastAsia="zh-CN"/>
        </w:rPr>
        <w:t>.</w:t>
      </w:r>
      <w:r>
        <w:rPr>
          <w:rFonts w:ascii="仿宋_GB2312" w:eastAsia="仿宋_GB2312"/>
          <w:color w:val="333333"/>
        </w:rPr>
        <w:t>考试的题型有：</w:t>
      </w:r>
      <w:r>
        <w:rPr>
          <w:rFonts w:hint="eastAsia" w:ascii="仿宋_GB2312" w:eastAsia="仿宋_GB2312"/>
          <w:color w:val="333333"/>
          <w:lang w:val="en-US" w:eastAsia="zh-CN"/>
        </w:rPr>
        <w:t>案例分析题</w:t>
      </w:r>
      <w:r>
        <w:rPr>
          <w:rFonts w:ascii="仿宋_GB2312" w:eastAsia="仿宋_GB2312"/>
          <w:color w:val="333333"/>
        </w:rPr>
        <w:t>。</w:t>
      </w:r>
    </w:p>
    <w:p>
      <w:pPr>
        <w:tabs>
          <w:tab w:val="left" w:pos="945"/>
        </w:tabs>
        <w:ind w:firstLine="420" w:firstLineChars="200"/>
        <w:rPr>
          <w:rFonts w:ascii="仿宋_GB2312" w:eastAsia="仿宋_GB2312"/>
          <w:color w:val="333333"/>
        </w:rPr>
      </w:pPr>
      <w:r>
        <w:rPr>
          <w:rFonts w:ascii="仿宋_GB2312" w:eastAsia="仿宋_GB2312"/>
          <w:color w:val="333333"/>
        </w:rPr>
        <w:t>3</w:t>
      </w:r>
      <w:r>
        <w:rPr>
          <w:rFonts w:hint="eastAsia" w:ascii="仿宋_GB2312" w:eastAsia="仿宋_GB2312"/>
          <w:color w:val="333333"/>
          <w:lang w:val="en-US" w:eastAsia="zh-CN"/>
        </w:rPr>
        <w:t>.</w:t>
      </w:r>
      <w:r>
        <w:rPr>
          <w:rFonts w:ascii="仿宋_GB2312" w:eastAsia="仿宋_GB2312"/>
          <w:color w:val="333333"/>
        </w:rPr>
        <w:t>本课程在试题中不同难度要求的分数比例为：容易20%，较易35</w:t>
      </w:r>
      <w:r>
        <w:rPr>
          <w:rFonts w:hint="eastAsia" w:ascii="仿宋_GB2312" w:eastAsia="仿宋_GB2312"/>
          <w:color w:val="333333"/>
          <w:lang w:val="en-US" w:eastAsia="zh-CN"/>
        </w:rPr>
        <w:t>%</w:t>
      </w:r>
      <w:r>
        <w:rPr>
          <w:rFonts w:ascii="仿宋_GB2312" w:eastAsia="仿宋_GB2312"/>
          <w:color w:val="333333"/>
        </w:rPr>
        <w:t>，较难35</w:t>
      </w:r>
      <w:r>
        <w:rPr>
          <w:rFonts w:hint="eastAsia" w:ascii="仿宋_GB2312" w:eastAsia="仿宋_GB2312"/>
          <w:color w:val="333333"/>
          <w:lang w:val="en-US" w:eastAsia="zh-CN"/>
        </w:rPr>
        <w:t>%</w:t>
      </w:r>
      <w:r>
        <w:rPr>
          <w:rFonts w:ascii="仿宋_GB2312" w:eastAsia="仿宋_GB2312"/>
          <w:color w:val="333333"/>
        </w:rPr>
        <w:t>，难10%。</w:t>
      </w:r>
    </w:p>
    <w:p>
      <w:pPr>
        <w:tabs>
          <w:tab w:val="left" w:pos="945"/>
        </w:tabs>
        <w:ind w:firstLine="420" w:firstLineChars="200"/>
        <w:rPr>
          <w:rFonts w:ascii="仿宋_GB2312" w:eastAsia="仿宋_GB2312"/>
          <w:color w:val="333333"/>
        </w:rPr>
      </w:pPr>
      <w:r>
        <w:rPr>
          <w:rFonts w:ascii="仿宋_GB2312" w:eastAsia="仿宋_GB2312"/>
          <w:color w:val="333333"/>
        </w:rPr>
        <w:t>4</w:t>
      </w:r>
      <w:r>
        <w:rPr>
          <w:rFonts w:hint="eastAsia" w:ascii="仿宋_GB2312" w:eastAsia="仿宋_GB2312"/>
          <w:color w:val="333333"/>
          <w:lang w:val="en-US" w:eastAsia="zh-CN"/>
        </w:rPr>
        <w:t>.</w:t>
      </w:r>
      <w:r>
        <w:rPr>
          <w:rFonts w:ascii="仿宋_GB2312" w:eastAsia="仿宋_GB2312"/>
          <w:color w:val="333333"/>
        </w:rPr>
        <w:t>本课程在试题中对不同能力层次要求的分数比例为：识记占20%，领会占30%；简单应用占30%；综合应用占20%。</w:t>
      </w:r>
    </w:p>
    <w:p>
      <w:pPr>
        <w:tabs>
          <w:tab w:val="left" w:pos="945"/>
        </w:tabs>
        <w:ind w:firstLine="420" w:firstLineChars="200"/>
        <w:rPr>
          <w:rFonts w:ascii="仿宋_GB2312" w:eastAsia="仿宋_GB2312"/>
          <w:color w:val="333333"/>
        </w:rPr>
      </w:pPr>
      <w:r>
        <w:rPr>
          <w:rFonts w:ascii="仿宋_GB2312" w:eastAsia="仿宋_GB2312"/>
          <w:color w:val="333333"/>
        </w:rPr>
        <w:t>5</w:t>
      </w:r>
      <w:r>
        <w:rPr>
          <w:rFonts w:hint="eastAsia" w:ascii="仿宋_GB2312" w:eastAsia="仿宋_GB2312"/>
          <w:color w:val="333333"/>
          <w:lang w:val="en-US" w:eastAsia="zh-CN"/>
        </w:rPr>
        <w:t>.</w:t>
      </w:r>
      <w:r>
        <w:rPr>
          <w:rFonts w:ascii="仿宋_GB2312" w:eastAsia="仿宋_GB2312"/>
          <w:color w:val="333333"/>
        </w:rPr>
        <w:t>本门课程有无特殊要求（包括考生可携带的工具）：无。</w:t>
      </w:r>
    </w:p>
    <w:p>
      <w:pPr>
        <w:tabs>
          <w:tab w:val="left" w:pos="945"/>
        </w:tabs>
        <w:ind w:firstLine="422" w:firstLineChars="200"/>
        <w:rPr>
          <w:rFonts w:hint="default" w:ascii="黑体" w:eastAsia="黑体"/>
          <w:b/>
          <w:bCs/>
          <w:color w:val="333333"/>
          <w:lang w:val="en-US" w:eastAsia="zh-CN"/>
        </w:rPr>
      </w:pPr>
      <w:r>
        <w:rPr>
          <w:rFonts w:hint="eastAsia" w:ascii="黑体" w:eastAsia="黑体"/>
          <w:b/>
          <w:bCs/>
          <w:color w:val="333333"/>
        </w:rPr>
        <w:t>五、《</w:t>
      </w:r>
      <w:r>
        <w:rPr>
          <w:rFonts w:hint="eastAsia" w:ascii="黑体" w:eastAsia="黑体"/>
          <w:b/>
          <w:bCs/>
          <w:color w:val="333333"/>
          <w:lang w:val="en-US" w:eastAsia="zh-CN"/>
        </w:rPr>
        <w:t>学生事务管理（实践）</w:t>
      </w:r>
      <w:r>
        <w:rPr>
          <w:rFonts w:hint="eastAsia" w:ascii="黑体" w:eastAsia="黑体"/>
          <w:b/>
          <w:bCs/>
          <w:color w:val="333333"/>
        </w:rPr>
        <w:t>》课程</w:t>
      </w:r>
      <w:r>
        <w:rPr>
          <w:rFonts w:hint="eastAsia" w:ascii="黑体" w:eastAsia="黑体"/>
          <w:b/>
          <w:bCs/>
          <w:color w:val="333333"/>
          <w:lang w:val="en-US" w:eastAsia="zh-CN"/>
        </w:rPr>
        <w:t>题型举例</w:t>
      </w:r>
    </w:p>
    <w:p>
      <w:pPr>
        <w:tabs>
          <w:tab w:val="left" w:pos="945"/>
        </w:tabs>
        <w:ind w:firstLine="422" w:firstLineChars="200"/>
        <w:rPr>
          <w:rFonts w:ascii="仿宋_GB2312" w:eastAsia="仿宋_GB2312"/>
          <w:color w:val="333333"/>
        </w:rPr>
      </w:pPr>
      <w:r>
        <w:rPr>
          <w:rFonts w:hint="eastAsia" w:ascii="黑体" w:eastAsia="黑体"/>
          <w:b/>
          <w:bCs/>
          <w:color w:val="333333"/>
          <w:lang w:val="en-US" w:eastAsia="zh-CN"/>
        </w:rPr>
        <w:t>案例分析</w:t>
      </w:r>
      <w:r>
        <w:rPr>
          <w:rFonts w:hint="eastAsia" w:ascii="黑体" w:eastAsia="黑体"/>
          <w:b/>
          <w:bCs/>
          <w:color w:val="333333"/>
        </w:rPr>
        <w:t>题</w:t>
      </w:r>
      <w:r>
        <w:rPr>
          <w:rFonts w:hint="eastAsia" w:ascii="方正仿宋简体" w:eastAsia="方正仿宋简体"/>
          <w:color w:val="333333"/>
        </w:rPr>
        <w:t>（</w:t>
      </w:r>
      <w:r>
        <w:rPr>
          <w:rFonts w:hint="eastAsia" w:ascii="仿宋_GB2312" w:eastAsia="仿宋_GB2312"/>
          <w:color w:val="333333"/>
          <w:lang w:val="en-US" w:eastAsia="zh-CN"/>
        </w:rPr>
        <w:t>请运用所学知识对下列材料和案例进行分析</w:t>
      </w:r>
      <w:r>
        <w:rPr>
          <w:rFonts w:hint="eastAsia" w:ascii="仿宋_GB2312" w:eastAsia="仿宋_GB2312"/>
          <w:color w:val="333333"/>
        </w:rPr>
        <w:t>）</w:t>
      </w:r>
    </w:p>
    <w:p>
      <w:pPr>
        <w:tabs>
          <w:tab w:val="left" w:pos="945"/>
        </w:tabs>
        <w:ind w:firstLine="420" w:firstLineChars="200"/>
        <w:rPr>
          <w:rFonts w:hint="eastAsia" w:ascii="仿宋_GB2312" w:eastAsia="仿宋_GB2312"/>
          <w:color w:val="333333"/>
          <w:lang w:val="en-US" w:eastAsia="zh-CN"/>
        </w:rPr>
      </w:pPr>
      <w:r>
        <w:rPr>
          <w:rFonts w:hint="eastAsia" w:ascii="仿宋_GB2312" w:eastAsia="仿宋_GB2312"/>
          <w:color w:val="333333"/>
          <w:lang w:val="en-US" w:eastAsia="zh-CN"/>
        </w:rPr>
        <w:t>【案例一】：黄某，男，2009级学生，该生因幼年生病导致右腿行动不便，身体的缺陷让他沉默寡言，在寝室里很少与同学交流，自卑、学习没有动力，而且多疑，同学关系也比较紧张，只要同学聊到跟身体缺陷有关的话题，都会认为是在说他，于是心里苦闷，不能集中精力学习。入学一学期后，这名学生学习成绩迅速滑坡，出现三门课程考试不及格。第二学期一开学，该同学就想申请退学。</w:t>
      </w:r>
    </w:p>
    <w:p>
      <w:pPr>
        <w:tabs>
          <w:tab w:val="left" w:pos="945"/>
        </w:tabs>
        <w:ind w:firstLine="420" w:firstLineChars="200"/>
        <w:rPr>
          <w:rFonts w:hint="eastAsia" w:ascii="仿宋_GB2312" w:eastAsia="仿宋_GB2312"/>
          <w:color w:val="333333"/>
          <w:lang w:val="en-US" w:eastAsia="zh-CN"/>
        </w:rPr>
      </w:pPr>
      <w:r>
        <w:rPr>
          <w:rFonts w:hint="eastAsia" w:ascii="仿宋_GB2312" w:eastAsia="仿宋_GB2312"/>
          <w:color w:val="333333"/>
          <w:lang w:val="en-US" w:eastAsia="zh-CN"/>
        </w:rPr>
        <w:t xml:space="preserve">【案例二】：陈某，男，贵州人，2007级专科学生，该生高中学习成绩优秀，一直名列前茅，但高考前一个月左右开始上网，看电影玩游戏，成绩直线下降。该生所在班级是学校的重点班，班级同学当年高考全部考上一本以上专业，只有该生录取了某二本高校自己不是很喜欢的专业。该生入大学以来学习没兴趣，继续迷恋网络游戏，经常不上课，成绩每况愈下，出现多门课程考试不及格，2008年休学一年，2009年复学后，情况有所好转，但好景不长，恶习不改，学习成绩还是没进步，濒临退学的边缘，2010又休学一年，2011年再次复学。 </w:t>
      </w:r>
    </w:p>
    <w:p>
      <w:pPr>
        <w:tabs>
          <w:tab w:val="left" w:pos="945"/>
        </w:tabs>
        <w:ind w:firstLine="420" w:firstLineChars="200"/>
        <w:rPr>
          <w:rFonts w:hint="eastAsia" w:ascii="仿宋_GB2312" w:eastAsia="仿宋_GB2312"/>
          <w:color w:val="333333"/>
          <w:lang w:val="en-US" w:eastAsia="zh-CN"/>
        </w:rPr>
      </w:pPr>
      <w:r>
        <w:rPr>
          <w:rFonts w:hint="eastAsia" w:ascii="仿宋_GB2312" w:eastAsia="仿宋_GB2312"/>
          <w:color w:val="333333"/>
          <w:lang w:val="en-US" w:eastAsia="zh-CN"/>
        </w:rPr>
        <w:t>【案例三】：宋某，女，云南人，少数民族。该生积极上进，对自己要求严格，学习成绩优秀，但由于缺乏自信心 ，担心言语失当而遭人轻视，无法与人正常交流，内心极度苦闷。同时对同学的语言和行为过分敏感，经常以为同学在背后议论她，导致寝室关系恶化，与寝室成员皆有争吵，多次调换寝室还是无济于事。</w:t>
      </w:r>
    </w:p>
    <w:p>
      <w:pPr>
        <w:numPr>
          <w:ilvl w:val="0"/>
          <w:numId w:val="1"/>
        </w:numPr>
        <w:tabs>
          <w:tab w:val="left" w:pos="945"/>
        </w:tabs>
        <w:ind w:firstLine="420" w:firstLineChars="200"/>
        <w:rPr>
          <w:rFonts w:hint="eastAsia" w:ascii="仿宋_GB2312" w:eastAsia="仿宋_GB2312"/>
          <w:color w:val="333333"/>
          <w:lang w:val="en-US" w:eastAsia="zh-CN"/>
        </w:rPr>
      </w:pPr>
      <w:r>
        <w:rPr>
          <w:rFonts w:hint="eastAsia" w:ascii="仿宋_GB2312" w:eastAsia="仿宋_GB2312"/>
          <w:color w:val="333333"/>
          <w:lang w:val="en-US" w:eastAsia="zh-CN"/>
        </w:rPr>
        <w:t>请运用所学知识分别分析三个案例所呈现出的高校学生事务管理中的问题？</w:t>
      </w:r>
    </w:p>
    <w:p>
      <w:pPr>
        <w:numPr>
          <w:ilvl w:val="0"/>
          <w:numId w:val="1"/>
        </w:numPr>
        <w:tabs>
          <w:tab w:val="left" w:pos="945"/>
        </w:tabs>
        <w:ind w:firstLine="420" w:firstLineChars="200"/>
        <w:rPr>
          <w:rFonts w:hint="default" w:ascii="仿宋_GB2312" w:eastAsia="仿宋_GB2312"/>
          <w:color w:val="333333"/>
          <w:lang w:val="en-US" w:eastAsia="zh-CN"/>
        </w:rPr>
      </w:pPr>
      <w:r>
        <w:rPr>
          <w:rFonts w:hint="eastAsia" w:ascii="仿宋_GB2312" w:eastAsia="仿宋_GB2312"/>
          <w:color w:val="333333"/>
          <w:lang w:val="en-US" w:eastAsia="zh-CN"/>
        </w:rPr>
        <w:t>如果你是他们的辅导员或者班主任老师，应该如何帮助他们解决所面临的问题？</w:t>
      </w:r>
    </w:p>
    <w:p>
      <w:pPr>
        <w:numPr>
          <w:ilvl w:val="0"/>
          <w:numId w:val="1"/>
        </w:numPr>
        <w:tabs>
          <w:tab w:val="left" w:pos="945"/>
        </w:tabs>
        <w:ind w:firstLine="420" w:firstLineChars="200"/>
        <w:rPr>
          <w:rFonts w:hint="default" w:ascii="仿宋_GB2312" w:eastAsia="仿宋_GB2312"/>
          <w:color w:val="333333"/>
          <w:lang w:val="en-US" w:eastAsia="zh-CN"/>
        </w:rPr>
      </w:pPr>
      <w:r>
        <w:rPr>
          <w:rFonts w:hint="eastAsia" w:ascii="仿宋_GB2312" w:eastAsia="仿宋_GB2312"/>
          <w:color w:val="333333"/>
          <w:lang w:val="en-US" w:eastAsia="zh-CN"/>
        </w:rPr>
        <w:t>以“问题学生”的转化为主题，写一篇不少于800字的文章，题目自拟。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D97271"/>
    <w:multiLevelType w:val="singleLevel"/>
    <w:tmpl w:val="B5D9727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yY2U4NDdhOGIwZjBhMmU3YWU1YzA1YjFkODU1OGMifQ=="/>
  </w:docVars>
  <w:rsids>
    <w:rsidRoot w:val="38B907BB"/>
    <w:rsid w:val="015657AD"/>
    <w:rsid w:val="07CA4AC8"/>
    <w:rsid w:val="0E0B2AB3"/>
    <w:rsid w:val="0E124C7E"/>
    <w:rsid w:val="11EC1F7A"/>
    <w:rsid w:val="15AA26BA"/>
    <w:rsid w:val="18F11B7B"/>
    <w:rsid w:val="1B013245"/>
    <w:rsid w:val="268D5392"/>
    <w:rsid w:val="37626DD6"/>
    <w:rsid w:val="38B907BB"/>
    <w:rsid w:val="39DA6A6C"/>
    <w:rsid w:val="3EEF22EE"/>
    <w:rsid w:val="448C2843"/>
    <w:rsid w:val="47527C17"/>
    <w:rsid w:val="491832BC"/>
    <w:rsid w:val="49F17548"/>
    <w:rsid w:val="4D8E1C21"/>
    <w:rsid w:val="4F0C1887"/>
    <w:rsid w:val="5ED04D01"/>
    <w:rsid w:val="65DA0D53"/>
    <w:rsid w:val="674B4660"/>
    <w:rsid w:val="6ACF2EF1"/>
    <w:rsid w:val="6B446F96"/>
    <w:rsid w:val="6BE94A51"/>
    <w:rsid w:val="6D8C033A"/>
    <w:rsid w:val="6FBE16E5"/>
    <w:rsid w:val="74803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2356</Words>
  <Characters>2419</Characters>
  <Lines>0</Lines>
  <Paragraphs>0</Paragraphs>
  <TotalTime>6</TotalTime>
  <ScaleCrop>false</ScaleCrop>
  <LinksUpToDate>false</LinksUpToDate>
  <CharactersWithSpaces>2584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2023-04-18T09:56:00Z</dcterms:created>
  <dc:creator>中羽</dc:creator>
  <cp:lastModifiedBy>云和山的彼端</cp:lastModifiedBy>
  <dcterms:modified xsi:type="dcterms:W3CDTF">2024-04-29T01:49:55Z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E07CD9705CC74475B6DB15E71E3B4E2B_13</vt:lpwstr>
  </property>
</Properties>
</file>