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2FC07">
      <w:pPr>
        <w:widowControl/>
        <w:jc w:val="center"/>
        <w:rPr>
          <w:rFonts w:ascii="ˎ̥" w:hAnsi="ˎ̥" w:eastAsia="黑体" w:cs="宋体"/>
          <w:b/>
          <w:kern w:val="0"/>
          <w:sz w:val="30"/>
          <w:szCs w:val="30"/>
        </w:rPr>
      </w:pPr>
      <w:bookmarkStart w:id="0" w:name="_Toc254855979"/>
      <w:bookmarkStart w:id="1" w:name="_Toc216240165"/>
      <w:bookmarkStart w:id="2" w:name="_Toc251481254"/>
      <w:bookmarkStart w:id="3" w:name="_Toc216231033"/>
      <w:r>
        <w:rPr>
          <w:rFonts w:hint="eastAsia" w:ascii="ˎ̥" w:hAnsi="ˎ̥" w:eastAsia="黑体" w:cs="宋体"/>
          <w:b/>
          <w:kern w:val="0"/>
          <w:sz w:val="30"/>
          <w:szCs w:val="30"/>
        </w:rPr>
        <w:t>福建师范大学申请成人高等教育学士学位考试</w:t>
      </w:r>
    </w:p>
    <w:p w14:paraId="5A9D9380">
      <w:pPr>
        <w:widowControl/>
        <w:jc w:val="center"/>
        <w:rPr>
          <w:rFonts w:ascii="ˎ̥" w:hAnsi="ˎ̥" w:eastAsia="黑体" w:cs="宋体"/>
          <w:b/>
          <w:kern w:val="0"/>
          <w:sz w:val="30"/>
          <w:szCs w:val="30"/>
        </w:rPr>
      </w:pPr>
      <w:r>
        <w:rPr>
          <w:rFonts w:hint="eastAsia" w:ascii="ˎ̥" w:hAnsi="ˎ̥" w:eastAsia="黑体" w:cs="宋体"/>
          <w:b/>
          <w:kern w:val="0"/>
          <w:sz w:val="30"/>
          <w:szCs w:val="30"/>
        </w:rPr>
        <w:t>思想政治教育专业</w:t>
      </w:r>
    </w:p>
    <w:p w14:paraId="116BB6ED">
      <w:pPr>
        <w:widowControl/>
        <w:jc w:val="center"/>
        <w:rPr>
          <w:rFonts w:ascii="ˎ̥" w:hAnsi="ˎ̥" w:eastAsia="黑体" w:cs="宋体"/>
          <w:b/>
          <w:kern w:val="0"/>
          <w:sz w:val="30"/>
          <w:szCs w:val="30"/>
        </w:rPr>
      </w:pPr>
      <w:r>
        <w:rPr>
          <w:rFonts w:hint="eastAsia" w:ascii="ˎ̥" w:hAnsi="ˎ̥" w:eastAsia="黑体" w:cs="宋体"/>
          <w:b/>
          <w:kern w:val="0"/>
          <w:sz w:val="30"/>
          <w:szCs w:val="30"/>
        </w:rPr>
        <w:t>《毛泽东思想和中国特色社会主义理论体系概论》课程考试大纲</w:t>
      </w:r>
      <w:bookmarkEnd w:id="0"/>
    </w:p>
    <w:p w14:paraId="3E1659C8">
      <w:pPr>
        <w:widowControl/>
        <w:jc w:val="center"/>
        <w:rPr>
          <w:rFonts w:ascii="ˎ̥" w:hAnsi="ˎ̥" w:eastAsia="黑体" w:cs="宋体"/>
          <w:b/>
          <w:kern w:val="0"/>
          <w:sz w:val="30"/>
          <w:szCs w:val="30"/>
        </w:rPr>
      </w:pPr>
      <w:r>
        <w:rPr>
          <w:rFonts w:hint="eastAsia" w:ascii="ˎ̥" w:hAnsi="ˎ̥" w:eastAsia="黑体" w:cs="宋体"/>
          <w:b/>
          <w:kern w:val="0"/>
          <w:sz w:val="30"/>
          <w:szCs w:val="30"/>
        </w:rPr>
        <w:t>考试形式：</w:t>
      </w:r>
      <w:r>
        <w:rPr>
          <w:rFonts w:hint="eastAsia" w:ascii="ˎ̥" w:hAnsi="ˎ̥" w:eastAsia="黑体" w:cs="宋体"/>
          <w:b/>
          <w:kern w:val="0"/>
          <w:sz w:val="30"/>
          <w:szCs w:val="30"/>
          <w:lang w:eastAsia="zh-CN"/>
        </w:rPr>
        <w:t>在线考试</w:t>
      </w:r>
      <w:r>
        <w:rPr>
          <w:rFonts w:ascii="ˎ̥" w:hAnsi="ˎ̥" w:eastAsia="黑体" w:cs="宋体"/>
          <w:b/>
          <w:kern w:val="0"/>
          <w:sz w:val="30"/>
          <w:szCs w:val="30"/>
        </w:rPr>
        <w:t xml:space="preserve">  </w:t>
      </w:r>
      <w:r>
        <w:rPr>
          <w:rFonts w:hint="eastAsia" w:ascii="ˎ̥" w:hAnsi="ˎ̥" w:eastAsia="黑体" w:cs="宋体"/>
          <w:b/>
          <w:kern w:val="0"/>
          <w:sz w:val="30"/>
          <w:szCs w:val="30"/>
        </w:rPr>
        <w:t>考试时间：</w:t>
      </w:r>
      <w:r>
        <w:rPr>
          <w:rFonts w:ascii="ˎ̥" w:hAnsi="ˎ̥" w:eastAsia="黑体" w:cs="宋体"/>
          <w:b/>
          <w:kern w:val="0"/>
          <w:sz w:val="30"/>
          <w:szCs w:val="30"/>
        </w:rPr>
        <w:t>1</w:t>
      </w:r>
      <w:r>
        <w:rPr>
          <w:rFonts w:hint="eastAsia" w:ascii="ˎ̥" w:hAnsi="ˎ̥" w:eastAsia="黑体" w:cs="宋体"/>
          <w:b/>
          <w:kern w:val="0"/>
          <w:sz w:val="30"/>
          <w:szCs w:val="30"/>
          <w:lang w:val="en-US" w:eastAsia="zh-CN"/>
        </w:rPr>
        <w:t>0</w:t>
      </w:r>
      <w:r>
        <w:rPr>
          <w:rFonts w:ascii="ˎ̥" w:hAnsi="ˎ̥" w:eastAsia="黑体" w:cs="宋体"/>
          <w:b/>
          <w:kern w:val="0"/>
          <w:sz w:val="30"/>
          <w:szCs w:val="30"/>
        </w:rPr>
        <w:t>0</w:t>
      </w:r>
      <w:r>
        <w:rPr>
          <w:rFonts w:hint="eastAsia" w:ascii="ˎ̥" w:hAnsi="ˎ̥" w:eastAsia="黑体" w:cs="宋体"/>
          <w:b/>
          <w:kern w:val="0"/>
          <w:sz w:val="30"/>
          <w:szCs w:val="30"/>
        </w:rPr>
        <w:t>分钟</w:t>
      </w:r>
    </w:p>
    <w:p w14:paraId="3E054C4B">
      <w:pPr>
        <w:adjustRightInd w:val="0"/>
        <w:snapToGrid w:val="0"/>
        <w:spacing w:line="400" w:lineRule="exact"/>
        <w:rPr>
          <w:rFonts w:hint="eastAsia"/>
          <w:b/>
          <w:bCs/>
        </w:rPr>
      </w:pPr>
    </w:p>
    <w:p w14:paraId="7881B4FD">
      <w:pPr>
        <w:adjustRightInd w:val="0"/>
        <w:snapToGrid w:val="0"/>
        <w:spacing w:line="400" w:lineRule="exact"/>
        <w:rPr>
          <w:rFonts w:hint="eastAsia" w:ascii="黑体" w:hAnsi="黑体" w:eastAsia="黑体" w:cs="黑体"/>
          <w:b/>
          <w:sz w:val="28"/>
          <w:szCs w:val="28"/>
        </w:rPr>
      </w:pPr>
      <w:r>
        <w:rPr>
          <w:rFonts w:hint="eastAsia" w:ascii="黑体" w:hAnsi="黑体" w:eastAsia="黑体" w:cs="黑体"/>
          <w:b/>
          <w:sz w:val="28"/>
          <w:szCs w:val="28"/>
        </w:rPr>
        <w:t>一、</w:t>
      </w:r>
      <w:bookmarkEnd w:id="1"/>
      <w:bookmarkEnd w:id="2"/>
      <w:bookmarkEnd w:id="3"/>
      <w:r>
        <w:rPr>
          <w:rFonts w:hint="eastAsia" w:ascii="黑体" w:hAnsi="黑体" w:eastAsia="黑体" w:cs="黑体"/>
          <w:b/>
          <w:sz w:val="28"/>
          <w:szCs w:val="28"/>
        </w:rPr>
        <w:t>教材与参考书目</w:t>
      </w:r>
      <w:r>
        <w:rPr>
          <w:rFonts w:hint="eastAsia" w:ascii="黑体" w:eastAsia="黑体"/>
          <w:b/>
          <w:bCs/>
          <w:sz w:val="28"/>
          <w:szCs w:val="28"/>
        </w:rPr>
        <w:t>（</w:t>
      </w:r>
      <w:r>
        <w:rPr>
          <w:rFonts w:hint="eastAsia" w:ascii="黑体" w:eastAsia="黑体"/>
          <w:b/>
          <w:bCs/>
          <w:color w:val="FF0000"/>
          <w:sz w:val="28"/>
          <w:szCs w:val="28"/>
        </w:rPr>
        <w:t>考生自备</w:t>
      </w:r>
      <w:r>
        <w:rPr>
          <w:rFonts w:hint="eastAsia" w:ascii="黑体" w:eastAsia="黑体"/>
          <w:b/>
          <w:bCs/>
          <w:sz w:val="28"/>
          <w:szCs w:val="28"/>
        </w:rPr>
        <w:t>）</w:t>
      </w:r>
      <w:r>
        <w:rPr>
          <w:rFonts w:hint="eastAsia" w:ascii="黑体" w:hAnsi="黑体" w:eastAsia="黑体" w:cs="黑体"/>
          <w:b/>
          <w:sz w:val="28"/>
          <w:szCs w:val="28"/>
        </w:rPr>
        <w:t>：</w:t>
      </w:r>
    </w:p>
    <w:p w14:paraId="616F94FA">
      <w:pPr>
        <w:spacing w:line="400" w:lineRule="exact"/>
        <w:ind w:left="1012" w:leftChars="196" w:hanging="600" w:hangingChars="250"/>
        <w:rPr>
          <w:rFonts w:hint="eastAsia" w:ascii="宋体" w:hAnsi="宋体"/>
          <w:sz w:val="24"/>
          <w:szCs w:val="21"/>
        </w:rPr>
      </w:pPr>
      <w:r>
        <w:rPr>
          <w:rFonts w:hint="eastAsia" w:ascii="宋体" w:hAnsi="宋体"/>
          <w:b/>
          <w:sz w:val="24"/>
          <w:szCs w:val="21"/>
        </w:rPr>
        <w:t>1.教   材：</w:t>
      </w:r>
      <w:r>
        <w:rPr>
          <w:rFonts w:hint="eastAsia" w:ascii="宋体" w:hAnsi="宋体"/>
          <w:sz w:val="24"/>
          <w:szCs w:val="21"/>
        </w:rPr>
        <w:t>《毛泽东思想和中国特色社会主义理论体系概论》，北京，高等教育出版社20</w:t>
      </w:r>
      <w:r>
        <w:rPr>
          <w:rFonts w:hint="eastAsia" w:ascii="宋体" w:hAnsi="宋体"/>
          <w:sz w:val="24"/>
          <w:szCs w:val="21"/>
          <w:lang w:val="en-US" w:eastAsia="zh-CN"/>
        </w:rPr>
        <w:t>23</w:t>
      </w:r>
      <w:r>
        <w:rPr>
          <w:rFonts w:hint="eastAsia" w:ascii="宋体" w:hAnsi="宋体"/>
          <w:sz w:val="24"/>
          <w:szCs w:val="21"/>
        </w:rPr>
        <w:t>年修订版</w:t>
      </w:r>
    </w:p>
    <w:p w14:paraId="1876C238">
      <w:pPr>
        <w:ind w:firstLine="360" w:firstLineChars="150"/>
        <w:rPr>
          <w:rFonts w:hint="eastAsia" w:ascii="宋体" w:hAnsi="宋体"/>
          <w:sz w:val="24"/>
          <w:szCs w:val="21"/>
        </w:rPr>
      </w:pPr>
    </w:p>
    <w:p w14:paraId="67D2A6E0">
      <w:pPr>
        <w:ind w:firstLine="360" w:firstLineChars="150"/>
        <w:rPr>
          <w:rFonts w:hint="eastAsia" w:ascii="宋体" w:hAnsi="宋体"/>
          <w:sz w:val="24"/>
          <w:szCs w:val="21"/>
        </w:rPr>
      </w:pPr>
    </w:p>
    <w:p w14:paraId="3AC1707E">
      <w:pPr>
        <w:ind w:firstLine="360" w:firstLineChars="150"/>
        <w:rPr>
          <w:rFonts w:hint="eastAsia" w:ascii="宋体" w:hAnsi="宋体" w:cs="宋体"/>
          <w:b/>
          <w:color w:val="000000"/>
          <w:kern w:val="0"/>
          <w:szCs w:val="21"/>
        </w:rPr>
      </w:pPr>
      <w:r>
        <w:rPr>
          <w:rFonts w:hint="eastAsia" w:ascii="宋体" w:hAnsi="宋体"/>
          <w:b/>
          <w:sz w:val="24"/>
          <w:szCs w:val="21"/>
        </w:rPr>
        <w:t>2.参考书目：</w:t>
      </w:r>
      <w:bookmarkStart w:id="4" w:name="_GoBack"/>
      <w:bookmarkEnd w:id="4"/>
    </w:p>
    <w:p w14:paraId="2CCA73EE">
      <w:pPr>
        <w:spacing w:line="400" w:lineRule="exact"/>
        <w:ind w:left="1012" w:leftChars="196" w:hanging="600" w:hangingChars="250"/>
        <w:rPr>
          <w:rFonts w:ascii="宋体" w:hAnsi="宋体"/>
          <w:sz w:val="24"/>
          <w:szCs w:val="21"/>
        </w:rPr>
      </w:pPr>
      <w:r>
        <w:rPr>
          <w:rFonts w:hint="eastAsia" w:ascii="宋体" w:hAnsi="宋体"/>
          <w:sz w:val="24"/>
          <w:szCs w:val="21"/>
        </w:rPr>
        <w:t>1.</w:t>
      </w:r>
      <w:r>
        <w:rPr>
          <w:rFonts w:ascii="宋体" w:hAnsi="宋体"/>
          <w:sz w:val="24"/>
          <w:szCs w:val="21"/>
        </w:rPr>
        <w:t>《毛泽东选集》</w:t>
      </w:r>
      <w:r>
        <w:rPr>
          <w:rFonts w:hint="eastAsia" w:ascii="宋体" w:hAnsi="宋体"/>
          <w:sz w:val="24"/>
          <w:szCs w:val="21"/>
        </w:rPr>
        <w:t>（</w:t>
      </w:r>
      <w:r>
        <w:rPr>
          <w:rFonts w:ascii="宋体" w:hAnsi="宋体"/>
          <w:sz w:val="24"/>
          <w:szCs w:val="21"/>
        </w:rPr>
        <w:t>第1-4卷</w:t>
      </w:r>
      <w:r>
        <w:rPr>
          <w:rFonts w:hint="eastAsia" w:ascii="宋体" w:hAnsi="宋体"/>
          <w:sz w:val="24"/>
          <w:szCs w:val="21"/>
        </w:rPr>
        <w:t>）</w:t>
      </w:r>
      <w:r>
        <w:rPr>
          <w:rFonts w:ascii="宋体" w:hAnsi="宋体"/>
          <w:sz w:val="24"/>
          <w:szCs w:val="21"/>
        </w:rPr>
        <w:t>，人民出版社</w:t>
      </w:r>
      <w:r>
        <w:rPr>
          <w:rFonts w:hint="eastAsia" w:ascii="宋体" w:hAnsi="宋体"/>
          <w:sz w:val="24"/>
          <w:szCs w:val="21"/>
        </w:rPr>
        <w:t>，</w:t>
      </w:r>
      <w:r>
        <w:rPr>
          <w:rFonts w:ascii="宋体" w:hAnsi="宋体"/>
          <w:sz w:val="24"/>
          <w:szCs w:val="21"/>
        </w:rPr>
        <w:t>1991年版。</w:t>
      </w:r>
    </w:p>
    <w:p w14:paraId="284D9806">
      <w:pPr>
        <w:spacing w:line="400" w:lineRule="exact"/>
        <w:ind w:left="1012" w:leftChars="196" w:hanging="600" w:hangingChars="250"/>
        <w:rPr>
          <w:rFonts w:ascii="宋体" w:hAnsi="宋体"/>
          <w:sz w:val="24"/>
          <w:szCs w:val="21"/>
        </w:rPr>
      </w:pPr>
      <w:r>
        <w:rPr>
          <w:rFonts w:hint="eastAsia" w:ascii="宋体" w:hAnsi="宋体"/>
          <w:sz w:val="24"/>
          <w:szCs w:val="21"/>
        </w:rPr>
        <w:t>2.</w:t>
      </w:r>
      <w:r>
        <w:rPr>
          <w:rFonts w:ascii="宋体" w:hAnsi="宋体"/>
          <w:sz w:val="24"/>
          <w:szCs w:val="21"/>
        </w:rPr>
        <w:t>《毛泽东文集》</w:t>
      </w:r>
      <w:r>
        <w:rPr>
          <w:rFonts w:hint="eastAsia" w:ascii="宋体" w:hAnsi="宋体"/>
          <w:sz w:val="24"/>
          <w:szCs w:val="21"/>
        </w:rPr>
        <w:t>（</w:t>
      </w:r>
      <w:r>
        <w:rPr>
          <w:rFonts w:ascii="宋体" w:hAnsi="宋体"/>
          <w:sz w:val="24"/>
          <w:szCs w:val="21"/>
        </w:rPr>
        <w:t>第</w:t>
      </w:r>
      <w:r>
        <w:rPr>
          <w:rFonts w:hint="eastAsia" w:ascii="宋体" w:hAnsi="宋体"/>
          <w:sz w:val="24"/>
          <w:szCs w:val="21"/>
        </w:rPr>
        <w:t>1-</w:t>
      </w:r>
      <w:r>
        <w:rPr>
          <w:rFonts w:ascii="宋体" w:hAnsi="宋体"/>
          <w:sz w:val="24"/>
          <w:szCs w:val="21"/>
        </w:rPr>
        <w:t>8卷</w:t>
      </w:r>
      <w:r>
        <w:rPr>
          <w:rFonts w:hint="eastAsia" w:ascii="宋体" w:hAnsi="宋体"/>
          <w:sz w:val="24"/>
          <w:szCs w:val="21"/>
        </w:rPr>
        <w:t>）</w:t>
      </w:r>
      <w:r>
        <w:rPr>
          <w:rFonts w:ascii="宋体" w:hAnsi="宋体"/>
          <w:sz w:val="24"/>
          <w:szCs w:val="21"/>
        </w:rPr>
        <w:t>，人民出版社</w:t>
      </w:r>
      <w:r>
        <w:rPr>
          <w:rFonts w:hint="eastAsia" w:ascii="宋体" w:hAnsi="宋体"/>
          <w:sz w:val="24"/>
          <w:szCs w:val="21"/>
        </w:rPr>
        <w:t>，</w:t>
      </w:r>
      <w:r>
        <w:rPr>
          <w:rFonts w:ascii="宋体" w:hAnsi="宋体"/>
          <w:sz w:val="24"/>
          <w:szCs w:val="21"/>
        </w:rPr>
        <w:t>1999年版。</w:t>
      </w:r>
    </w:p>
    <w:p w14:paraId="613EBEE8">
      <w:pPr>
        <w:spacing w:line="400" w:lineRule="exact"/>
        <w:ind w:left="1012" w:leftChars="196" w:hanging="600" w:hangingChars="250"/>
        <w:rPr>
          <w:rFonts w:ascii="宋体" w:hAnsi="宋体"/>
          <w:sz w:val="24"/>
          <w:szCs w:val="21"/>
        </w:rPr>
      </w:pPr>
      <w:r>
        <w:rPr>
          <w:rFonts w:hint="eastAsia" w:ascii="宋体" w:hAnsi="宋体"/>
          <w:sz w:val="24"/>
          <w:szCs w:val="21"/>
        </w:rPr>
        <w:t>3.</w:t>
      </w:r>
      <w:r>
        <w:rPr>
          <w:rFonts w:ascii="宋体" w:hAnsi="宋体"/>
          <w:sz w:val="24"/>
          <w:szCs w:val="21"/>
        </w:rPr>
        <w:t>《邓小平文选》</w:t>
      </w:r>
      <w:r>
        <w:rPr>
          <w:rFonts w:hint="eastAsia" w:ascii="宋体" w:hAnsi="宋体"/>
          <w:sz w:val="24"/>
          <w:szCs w:val="21"/>
        </w:rPr>
        <w:t>（</w:t>
      </w:r>
      <w:r>
        <w:rPr>
          <w:rFonts w:ascii="宋体" w:hAnsi="宋体"/>
          <w:sz w:val="24"/>
          <w:szCs w:val="21"/>
        </w:rPr>
        <w:t>第2卷</w:t>
      </w:r>
      <w:r>
        <w:rPr>
          <w:rFonts w:hint="eastAsia" w:ascii="宋体" w:hAnsi="宋体"/>
          <w:sz w:val="24"/>
          <w:szCs w:val="21"/>
        </w:rPr>
        <w:t>）</w:t>
      </w:r>
      <w:r>
        <w:rPr>
          <w:rFonts w:ascii="宋体" w:hAnsi="宋体"/>
          <w:sz w:val="24"/>
          <w:szCs w:val="21"/>
        </w:rPr>
        <w:t>，人民出版社</w:t>
      </w:r>
      <w:r>
        <w:rPr>
          <w:rFonts w:hint="eastAsia" w:ascii="宋体" w:hAnsi="宋体"/>
          <w:sz w:val="24"/>
          <w:szCs w:val="21"/>
        </w:rPr>
        <w:t>，</w:t>
      </w:r>
      <w:r>
        <w:rPr>
          <w:rFonts w:ascii="宋体" w:hAnsi="宋体"/>
          <w:sz w:val="24"/>
          <w:szCs w:val="21"/>
        </w:rPr>
        <w:t>1994年版。</w:t>
      </w:r>
    </w:p>
    <w:p w14:paraId="3ADC9D86">
      <w:pPr>
        <w:spacing w:line="400" w:lineRule="exact"/>
        <w:ind w:left="1012" w:leftChars="196" w:hanging="600" w:hangingChars="250"/>
        <w:rPr>
          <w:rFonts w:ascii="宋体" w:hAnsi="宋体"/>
          <w:sz w:val="24"/>
          <w:szCs w:val="21"/>
        </w:rPr>
      </w:pPr>
      <w:r>
        <w:rPr>
          <w:rFonts w:hint="eastAsia" w:ascii="宋体" w:hAnsi="宋体"/>
          <w:sz w:val="24"/>
          <w:szCs w:val="21"/>
        </w:rPr>
        <w:t>4.</w:t>
      </w:r>
      <w:r>
        <w:rPr>
          <w:rFonts w:ascii="宋体" w:hAnsi="宋体"/>
          <w:sz w:val="24"/>
          <w:szCs w:val="21"/>
        </w:rPr>
        <w:t>《邓小平文选》</w:t>
      </w:r>
      <w:r>
        <w:rPr>
          <w:rFonts w:hint="eastAsia" w:ascii="宋体" w:hAnsi="宋体"/>
          <w:sz w:val="24"/>
          <w:szCs w:val="21"/>
        </w:rPr>
        <w:t>（</w:t>
      </w:r>
      <w:r>
        <w:rPr>
          <w:rFonts w:ascii="宋体" w:hAnsi="宋体"/>
          <w:sz w:val="24"/>
          <w:szCs w:val="21"/>
        </w:rPr>
        <w:t>第3卷</w:t>
      </w:r>
      <w:r>
        <w:rPr>
          <w:rFonts w:hint="eastAsia" w:ascii="宋体" w:hAnsi="宋体"/>
          <w:sz w:val="24"/>
          <w:szCs w:val="21"/>
        </w:rPr>
        <w:t>）</w:t>
      </w:r>
      <w:r>
        <w:rPr>
          <w:rFonts w:ascii="宋体" w:hAnsi="宋体"/>
          <w:sz w:val="24"/>
          <w:szCs w:val="21"/>
        </w:rPr>
        <w:t>，人民出版社</w:t>
      </w:r>
      <w:r>
        <w:rPr>
          <w:rFonts w:hint="eastAsia" w:ascii="宋体" w:hAnsi="宋体"/>
          <w:sz w:val="24"/>
          <w:szCs w:val="21"/>
        </w:rPr>
        <w:t>，</w:t>
      </w:r>
      <w:r>
        <w:rPr>
          <w:rFonts w:ascii="宋体" w:hAnsi="宋体"/>
          <w:sz w:val="24"/>
          <w:szCs w:val="21"/>
        </w:rPr>
        <w:t>1993年版。</w:t>
      </w:r>
    </w:p>
    <w:p w14:paraId="6A3BE2C0">
      <w:pPr>
        <w:spacing w:line="400" w:lineRule="exact"/>
        <w:ind w:left="1012" w:leftChars="196" w:hanging="600" w:hangingChars="250"/>
        <w:rPr>
          <w:rFonts w:hint="eastAsia" w:ascii="宋体" w:hAnsi="宋体"/>
          <w:sz w:val="24"/>
          <w:szCs w:val="21"/>
        </w:rPr>
      </w:pPr>
      <w:r>
        <w:rPr>
          <w:rFonts w:hint="eastAsia" w:ascii="宋体" w:hAnsi="宋体"/>
          <w:sz w:val="24"/>
          <w:szCs w:val="21"/>
        </w:rPr>
        <w:t>5.《江泽民文选》（第1-3卷），人民出版社，2006年版。</w:t>
      </w:r>
    </w:p>
    <w:p w14:paraId="08C5EAFA">
      <w:pPr>
        <w:spacing w:line="400" w:lineRule="exact"/>
        <w:ind w:left="1012" w:leftChars="196" w:hanging="600" w:hangingChars="250"/>
        <w:rPr>
          <w:rFonts w:hint="eastAsia" w:ascii="宋体" w:hAnsi="宋体"/>
          <w:sz w:val="24"/>
          <w:szCs w:val="21"/>
        </w:rPr>
      </w:pPr>
      <w:r>
        <w:rPr>
          <w:rFonts w:hint="eastAsia" w:ascii="宋体" w:hAnsi="宋体"/>
          <w:sz w:val="24"/>
          <w:szCs w:val="21"/>
        </w:rPr>
        <w:t>6.《“三个代表”重要思想学习纲要》，学习出版社，2003年版。</w:t>
      </w:r>
    </w:p>
    <w:p w14:paraId="630F526A">
      <w:pPr>
        <w:spacing w:line="400" w:lineRule="exact"/>
        <w:ind w:left="1012" w:leftChars="196" w:hanging="600" w:hangingChars="250"/>
        <w:rPr>
          <w:rFonts w:hint="eastAsia" w:ascii="宋体" w:hAnsi="宋体"/>
          <w:sz w:val="24"/>
          <w:szCs w:val="21"/>
        </w:rPr>
      </w:pPr>
      <w:r>
        <w:rPr>
          <w:rFonts w:hint="eastAsia" w:ascii="宋体" w:hAnsi="宋体"/>
          <w:sz w:val="24"/>
          <w:szCs w:val="21"/>
        </w:rPr>
        <w:t>7.《科学发展观学习读本》，学习出版社，2006年版。</w:t>
      </w:r>
    </w:p>
    <w:p w14:paraId="11FEF436">
      <w:pPr>
        <w:spacing w:line="400" w:lineRule="exact"/>
        <w:ind w:left="1012" w:leftChars="196" w:hanging="600" w:hangingChars="250"/>
        <w:rPr>
          <w:rFonts w:hint="eastAsia" w:ascii="宋体" w:hAnsi="宋体"/>
          <w:sz w:val="24"/>
          <w:szCs w:val="21"/>
        </w:rPr>
      </w:pPr>
      <w:r>
        <w:rPr>
          <w:rFonts w:hint="eastAsia" w:ascii="宋体" w:hAnsi="宋体"/>
          <w:sz w:val="24"/>
          <w:szCs w:val="21"/>
        </w:rPr>
        <w:t>8.《十七大以来重要文献选编》（上中下）中央文献出版社，2011年版。</w:t>
      </w:r>
    </w:p>
    <w:p w14:paraId="65D03F10">
      <w:pPr>
        <w:spacing w:line="400" w:lineRule="exact"/>
        <w:ind w:left="1012" w:leftChars="196" w:hanging="600" w:hangingChars="250"/>
        <w:rPr>
          <w:rFonts w:hint="eastAsia" w:ascii="宋体" w:hAnsi="宋体"/>
          <w:sz w:val="24"/>
          <w:szCs w:val="21"/>
        </w:rPr>
      </w:pPr>
      <w:r>
        <w:rPr>
          <w:rFonts w:hint="eastAsia" w:ascii="宋体" w:hAnsi="宋体"/>
          <w:sz w:val="24"/>
          <w:szCs w:val="21"/>
        </w:rPr>
        <w:t>9.《十八大以来重要文献选编》（上），中央文献出版社，2014年版。</w:t>
      </w:r>
    </w:p>
    <w:p w14:paraId="2F9FED94">
      <w:pPr>
        <w:spacing w:line="400" w:lineRule="exact"/>
        <w:ind w:left="1012" w:leftChars="196" w:hanging="600" w:hangingChars="250"/>
        <w:rPr>
          <w:rFonts w:hint="eastAsia" w:ascii="宋体" w:hAnsi="宋体"/>
          <w:sz w:val="24"/>
          <w:szCs w:val="21"/>
        </w:rPr>
      </w:pPr>
      <w:r>
        <w:rPr>
          <w:rFonts w:hint="eastAsia" w:ascii="宋体" w:hAnsi="宋体"/>
          <w:sz w:val="24"/>
          <w:szCs w:val="21"/>
        </w:rPr>
        <w:t>10.习近平：《决胜全面建成小康社会  夺取新时代中国特色社会主义伟大胜利——在中国共产党第十九次全国代表大会上的报告》，人民出版社，2017年版。</w:t>
      </w:r>
    </w:p>
    <w:p w14:paraId="1333475F">
      <w:pPr>
        <w:spacing w:line="400" w:lineRule="exact"/>
        <w:ind w:left="1012" w:leftChars="196" w:hanging="600" w:hangingChars="250"/>
        <w:rPr>
          <w:rFonts w:hint="eastAsia" w:ascii="宋体" w:hAnsi="宋体"/>
          <w:sz w:val="24"/>
          <w:szCs w:val="21"/>
        </w:rPr>
      </w:pPr>
      <w:r>
        <w:rPr>
          <w:rFonts w:hint="eastAsia" w:ascii="宋体" w:hAnsi="宋体"/>
          <w:sz w:val="24"/>
          <w:szCs w:val="21"/>
        </w:rPr>
        <w:t>11.《习近平谈治国理政》（第一卷），外文出版社，2018年版。</w:t>
      </w:r>
    </w:p>
    <w:p w14:paraId="45D03282">
      <w:pPr>
        <w:spacing w:line="400" w:lineRule="exact"/>
        <w:ind w:left="1012" w:leftChars="196" w:hanging="600" w:hangingChars="250"/>
        <w:rPr>
          <w:rFonts w:hint="eastAsia" w:ascii="宋体" w:hAnsi="宋体"/>
          <w:sz w:val="24"/>
          <w:szCs w:val="21"/>
        </w:rPr>
      </w:pPr>
      <w:r>
        <w:rPr>
          <w:rFonts w:hint="eastAsia" w:ascii="宋体" w:hAnsi="宋体"/>
          <w:sz w:val="24"/>
          <w:szCs w:val="21"/>
        </w:rPr>
        <w:t>12.《习近平谈治国理政》（第二卷），外文出版社，2017年版。</w:t>
      </w:r>
    </w:p>
    <w:p w14:paraId="276DBFD7">
      <w:pPr>
        <w:spacing w:line="400" w:lineRule="exact"/>
        <w:ind w:left="1012" w:leftChars="196" w:hanging="600" w:hangingChars="250"/>
        <w:rPr>
          <w:rFonts w:hint="eastAsia" w:ascii="宋体" w:hAnsi="宋体"/>
          <w:sz w:val="24"/>
          <w:szCs w:val="21"/>
        </w:rPr>
      </w:pPr>
      <w:r>
        <w:rPr>
          <w:rFonts w:hint="eastAsia" w:ascii="宋体" w:hAnsi="宋体"/>
          <w:sz w:val="24"/>
          <w:szCs w:val="21"/>
          <w:lang w:val="en-US" w:eastAsia="zh-CN"/>
        </w:rPr>
        <w:t>13.</w:t>
      </w:r>
      <w:r>
        <w:rPr>
          <w:rFonts w:hint="eastAsia" w:ascii="宋体" w:hAnsi="宋体"/>
          <w:sz w:val="24"/>
          <w:szCs w:val="21"/>
        </w:rPr>
        <w:t>《习近平谈治国理政》第三卷，外文出版社2020年版。</w:t>
      </w:r>
    </w:p>
    <w:p w14:paraId="4394C57F">
      <w:pPr>
        <w:spacing w:line="400" w:lineRule="exact"/>
        <w:ind w:left="1012" w:leftChars="196" w:hanging="600" w:hangingChars="250"/>
        <w:rPr>
          <w:rFonts w:hint="eastAsia" w:ascii="宋体" w:hAnsi="宋体"/>
          <w:sz w:val="24"/>
          <w:szCs w:val="21"/>
        </w:rPr>
      </w:pPr>
      <w:r>
        <w:rPr>
          <w:rFonts w:hint="eastAsia" w:ascii="宋体" w:hAnsi="宋体"/>
          <w:sz w:val="24"/>
          <w:szCs w:val="21"/>
        </w:rPr>
        <w:t>1</w:t>
      </w:r>
      <w:r>
        <w:rPr>
          <w:rFonts w:hint="eastAsia" w:ascii="宋体" w:hAnsi="宋体"/>
          <w:sz w:val="24"/>
          <w:szCs w:val="21"/>
          <w:lang w:val="en-US" w:eastAsia="zh-CN"/>
        </w:rPr>
        <w:t>4</w:t>
      </w:r>
      <w:r>
        <w:rPr>
          <w:rFonts w:hint="eastAsia" w:ascii="宋体" w:hAnsi="宋体"/>
          <w:sz w:val="24"/>
          <w:szCs w:val="21"/>
        </w:rPr>
        <w:t>.习近平：《在庆祝中国共产党成立95周年大会上的讲话》，人民出版社2016年版。</w:t>
      </w:r>
    </w:p>
    <w:p w14:paraId="007EE0AA">
      <w:pPr>
        <w:spacing w:line="400" w:lineRule="exact"/>
        <w:ind w:left="1012" w:leftChars="196" w:hanging="600" w:hangingChars="250"/>
        <w:rPr>
          <w:rFonts w:hint="eastAsia" w:ascii="宋体" w:hAnsi="宋体"/>
          <w:sz w:val="24"/>
          <w:szCs w:val="21"/>
        </w:rPr>
      </w:pPr>
      <w:r>
        <w:rPr>
          <w:rFonts w:hint="eastAsia" w:ascii="宋体" w:hAnsi="宋体"/>
          <w:sz w:val="24"/>
          <w:szCs w:val="21"/>
        </w:rPr>
        <w:t>1</w:t>
      </w:r>
      <w:r>
        <w:rPr>
          <w:rFonts w:hint="eastAsia" w:ascii="宋体" w:hAnsi="宋体"/>
          <w:sz w:val="24"/>
          <w:szCs w:val="21"/>
          <w:lang w:val="en-US" w:eastAsia="zh-CN"/>
        </w:rPr>
        <w:t>5</w:t>
      </w:r>
      <w:r>
        <w:rPr>
          <w:rFonts w:hint="eastAsia" w:ascii="宋体" w:hAnsi="宋体"/>
          <w:sz w:val="24"/>
          <w:szCs w:val="21"/>
        </w:rPr>
        <w:t>.《习近平关于社会主义经济建设论述摘编》，中央文献出版社，2017年版。</w:t>
      </w:r>
    </w:p>
    <w:p w14:paraId="5B1B363B">
      <w:pPr>
        <w:spacing w:line="400" w:lineRule="exact"/>
        <w:ind w:left="1012" w:leftChars="196" w:hanging="600" w:hangingChars="250"/>
        <w:rPr>
          <w:rFonts w:hint="eastAsia" w:ascii="宋体" w:hAnsi="宋体"/>
          <w:sz w:val="24"/>
          <w:szCs w:val="21"/>
        </w:rPr>
      </w:pPr>
      <w:r>
        <w:rPr>
          <w:rFonts w:hint="eastAsia" w:ascii="宋体" w:hAnsi="宋体"/>
          <w:sz w:val="24"/>
          <w:szCs w:val="21"/>
        </w:rPr>
        <w:t>1</w:t>
      </w:r>
      <w:r>
        <w:rPr>
          <w:rFonts w:hint="eastAsia" w:ascii="宋体" w:hAnsi="宋体"/>
          <w:sz w:val="24"/>
          <w:szCs w:val="21"/>
          <w:lang w:val="en-US" w:eastAsia="zh-CN"/>
        </w:rPr>
        <w:t>6</w:t>
      </w:r>
      <w:r>
        <w:rPr>
          <w:rFonts w:hint="eastAsia" w:ascii="宋体" w:hAnsi="宋体"/>
          <w:sz w:val="24"/>
          <w:szCs w:val="21"/>
        </w:rPr>
        <w:t>.《习近平关于社会主义政治建设论述摘编》，中央文献出版社，2017年版。</w:t>
      </w:r>
    </w:p>
    <w:p w14:paraId="37D47017">
      <w:pPr>
        <w:spacing w:line="400" w:lineRule="exact"/>
        <w:ind w:left="1012" w:leftChars="196" w:hanging="600" w:hangingChars="250"/>
        <w:rPr>
          <w:rFonts w:hint="eastAsia" w:ascii="宋体" w:hAnsi="宋体"/>
          <w:sz w:val="24"/>
          <w:szCs w:val="21"/>
        </w:rPr>
      </w:pPr>
      <w:r>
        <w:rPr>
          <w:rFonts w:hint="eastAsia" w:ascii="宋体" w:hAnsi="宋体"/>
          <w:sz w:val="24"/>
          <w:szCs w:val="21"/>
        </w:rPr>
        <w:t>1</w:t>
      </w:r>
      <w:r>
        <w:rPr>
          <w:rFonts w:hint="eastAsia" w:ascii="宋体" w:hAnsi="宋体"/>
          <w:sz w:val="24"/>
          <w:szCs w:val="21"/>
          <w:lang w:val="en-US" w:eastAsia="zh-CN"/>
        </w:rPr>
        <w:t>7</w:t>
      </w:r>
      <w:r>
        <w:rPr>
          <w:rFonts w:hint="eastAsia" w:ascii="宋体" w:hAnsi="宋体"/>
          <w:sz w:val="24"/>
          <w:szCs w:val="21"/>
        </w:rPr>
        <w:t>.《习近平关于社会主义文化建设论述摘编》，中央文献出版社，2017年版。</w:t>
      </w:r>
    </w:p>
    <w:p w14:paraId="6F2CBC6C">
      <w:pPr>
        <w:spacing w:line="400" w:lineRule="exact"/>
        <w:ind w:left="1012" w:leftChars="196" w:hanging="600" w:hangingChars="250"/>
        <w:rPr>
          <w:rFonts w:hint="eastAsia" w:ascii="宋体" w:hAnsi="宋体"/>
          <w:sz w:val="24"/>
          <w:szCs w:val="21"/>
        </w:rPr>
      </w:pPr>
      <w:r>
        <w:rPr>
          <w:rFonts w:hint="eastAsia" w:ascii="宋体" w:hAnsi="宋体"/>
          <w:sz w:val="24"/>
          <w:szCs w:val="21"/>
        </w:rPr>
        <w:t>1</w:t>
      </w:r>
      <w:r>
        <w:rPr>
          <w:rFonts w:hint="eastAsia" w:ascii="宋体" w:hAnsi="宋体"/>
          <w:sz w:val="24"/>
          <w:szCs w:val="21"/>
          <w:lang w:val="en-US" w:eastAsia="zh-CN"/>
        </w:rPr>
        <w:t>8</w:t>
      </w:r>
      <w:r>
        <w:rPr>
          <w:rFonts w:hint="eastAsia" w:ascii="宋体" w:hAnsi="宋体"/>
          <w:sz w:val="24"/>
          <w:szCs w:val="21"/>
        </w:rPr>
        <w:t>.《习近平关于社会主义社会建设论述摘编》，中央文献出版社，2017年版。</w:t>
      </w:r>
    </w:p>
    <w:p w14:paraId="4A90CAA9">
      <w:pPr>
        <w:spacing w:line="400" w:lineRule="exact"/>
        <w:ind w:left="1012" w:leftChars="196" w:hanging="600" w:hangingChars="250"/>
        <w:rPr>
          <w:rFonts w:hint="eastAsia" w:ascii="宋体" w:hAnsi="宋体"/>
          <w:sz w:val="24"/>
          <w:szCs w:val="21"/>
        </w:rPr>
      </w:pPr>
      <w:r>
        <w:rPr>
          <w:rFonts w:hint="eastAsia" w:ascii="宋体" w:hAnsi="宋体"/>
          <w:sz w:val="24"/>
          <w:szCs w:val="21"/>
        </w:rPr>
        <w:t>1</w:t>
      </w:r>
      <w:r>
        <w:rPr>
          <w:rFonts w:hint="eastAsia" w:ascii="宋体" w:hAnsi="宋体"/>
          <w:sz w:val="24"/>
          <w:szCs w:val="21"/>
          <w:lang w:val="en-US" w:eastAsia="zh-CN"/>
        </w:rPr>
        <w:t>9</w:t>
      </w:r>
      <w:r>
        <w:rPr>
          <w:rFonts w:hint="eastAsia" w:ascii="宋体" w:hAnsi="宋体"/>
          <w:sz w:val="24"/>
          <w:szCs w:val="21"/>
        </w:rPr>
        <w:t>.《习近平关于社会主义生态文明建设建设论述摘编》，中央文献出版社，2017年版。</w:t>
      </w:r>
    </w:p>
    <w:p w14:paraId="512D6F39">
      <w:pPr>
        <w:spacing w:line="400" w:lineRule="exact"/>
        <w:ind w:left="1012" w:leftChars="196" w:hanging="600" w:hangingChars="250"/>
        <w:rPr>
          <w:rFonts w:hint="eastAsia" w:ascii="宋体" w:hAnsi="宋体"/>
          <w:sz w:val="24"/>
          <w:szCs w:val="21"/>
        </w:rPr>
      </w:pPr>
      <w:r>
        <w:rPr>
          <w:rFonts w:hint="eastAsia" w:ascii="宋体" w:hAnsi="宋体"/>
          <w:sz w:val="24"/>
          <w:szCs w:val="21"/>
          <w:lang w:val="en-US" w:eastAsia="zh-CN"/>
        </w:rPr>
        <w:t>20.</w:t>
      </w:r>
      <w:r>
        <w:rPr>
          <w:rFonts w:hint="eastAsia" w:ascii="宋体" w:hAnsi="宋体"/>
          <w:sz w:val="24"/>
          <w:szCs w:val="21"/>
        </w:rPr>
        <w:t>《习近平关于总体国家安全观论述摘编》，中央文献出版社2018年版。</w:t>
      </w:r>
    </w:p>
    <w:p w14:paraId="1E222D95">
      <w:pPr>
        <w:spacing w:line="400" w:lineRule="exact"/>
        <w:ind w:left="1012" w:leftChars="196" w:hanging="600" w:hangingChars="250"/>
        <w:rPr>
          <w:rFonts w:hint="eastAsia" w:ascii="宋体" w:hAnsi="宋体"/>
          <w:sz w:val="24"/>
          <w:szCs w:val="21"/>
        </w:rPr>
      </w:pPr>
      <w:r>
        <w:rPr>
          <w:rFonts w:hint="eastAsia" w:ascii="宋体" w:hAnsi="宋体"/>
          <w:sz w:val="24"/>
          <w:szCs w:val="21"/>
          <w:lang w:val="en-US" w:eastAsia="zh-CN"/>
        </w:rPr>
        <w:t>21.</w:t>
      </w:r>
      <w:r>
        <w:rPr>
          <w:rFonts w:hint="eastAsia" w:ascii="宋体" w:hAnsi="宋体"/>
          <w:sz w:val="24"/>
          <w:szCs w:val="21"/>
        </w:rPr>
        <w:t>《习近平关于中国特色大国外交论述摘编》，中央文献出版社2020年版。</w:t>
      </w:r>
    </w:p>
    <w:p w14:paraId="6ABA9151">
      <w:pPr>
        <w:spacing w:line="400" w:lineRule="exact"/>
        <w:ind w:left="1012" w:leftChars="196" w:hanging="600" w:hangingChars="250"/>
        <w:rPr>
          <w:rFonts w:hint="eastAsia" w:ascii="宋体" w:hAnsi="宋体"/>
          <w:sz w:val="24"/>
          <w:szCs w:val="21"/>
        </w:rPr>
      </w:pPr>
      <w:r>
        <w:rPr>
          <w:rFonts w:hint="eastAsia" w:ascii="宋体" w:hAnsi="宋体"/>
          <w:sz w:val="24"/>
          <w:szCs w:val="21"/>
          <w:lang w:val="en-US" w:eastAsia="zh-CN"/>
        </w:rPr>
        <w:t>22.</w:t>
      </w:r>
      <w:r>
        <w:rPr>
          <w:rFonts w:hint="eastAsia" w:ascii="宋体" w:hAnsi="宋体"/>
          <w:sz w:val="24"/>
          <w:szCs w:val="21"/>
        </w:rPr>
        <w:t>中共中央宣传部：《习近平新时代中国特色社会主义思想学习纲要》，学习出版社、人民出版社2019年版。</w:t>
      </w:r>
    </w:p>
    <w:p w14:paraId="4A199744">
      <w:pPr>
        <w:spacing w:line="400" w:lineRule="exact"/>
        <w:ind w:left="1012" w:leftChars="196" w:hanging="600" w:hangingChars="250"/>
        <w:rPr>
          <w:rFonts w:hint="eastAsia" w:ascii="宋体" w:hAnsi="宋体"/>
          <w:sz w:val="24"/>
          <w:szCs w:val="21"/>
        </w:rPr>
      </w:pPr>
      <w:r>
        <w:rPr>
          <w:rFonts w:hint="eastAsia" w:ascii="宋体" w:hAnsi="宋体"/>
          <w:sz w:val="24"/>
          <w:szCs w:val="21"/>
          <w:lang w:val="en-US" w:eastAsia="zh-CN"/>
        </w:rPr>
        <w:t>23</w:t>
      </w:r>
      <w:r>
        <w:rPr>
          <w:rFonts w:hint="eastAsia" w:ascii="宋体" w:hAnsi="宋体"/>
          <w:sz w:val="24"/>
          <w:szCs w:val="21"/>
        </w:rPr>
        <w:t>．中共中央宣传部：《习近平新时代中国特色社会主义思想学习问答》，学习出版社、人民出版社2021年版。</w:t>
      </w:r>
    </w:p>
    <w:p w14:paraId="6EC85DD6">
      <w:pPr>
        <w:spacing w:line="400" w:lineRule="exact"/>
        <w:ind w:left="1012" w:leftChars="196" w:hanging="600" w:hangingChars="250"/>
        <w:rPr>
          <w:rFonts w:hint="eastAsia" w:ascii="宋体" w:hAnsi="宋体"/>
          <w:sz w:val="24"/>
          <w:szCs w:val="21"/>
        </w:rPr>
      </w:pPr>
      <w:r>
        <w:rPr>
          <w:rFonts w:hint="eastAsia" w:ascii="宋体" w:hAnsi="宋体"/>
          <w:sz w:val="24"/>
          <w:szCs w:val="21"/>
          <w:lang w:val="en-US" w:eastAsia="zh-CN"/>
        </w:rPr>
        <w:t>24.</w:t>
      </w:r>
      <w:r>
        <w:rPr>
          <w:rFonts w:hint="eastAsia" w:ascii="宋体" w:hAnsi="宋体"/>
          <w:sz w:val="24"/>
          <w:szCs w:val="21"/>
        </w:rPr>
        <w:t>《中华人民共和国国民经济和社会发展第十四个五年规划和2035年远景目标纲要》，人民出版社2021年版。</w:t>
      </w:r>
    </w:p>
    <w:p w14:paraId="1546B6C1">
      <w:pPr>
        <w:spacing w:line="400" w:lineRule="exact"/>
        <w:ind w:left="1012" w:leftChars="196" w:hanging="600" w:hangingChars="250"/>
        <w:rPr>
          <w:rFonts w:hint="eastAsia" w:ascii="宋体" w:hAnsi="宋体"/>
          <w:sz w:val="24"/>
          <w:szCs w:val="21"/>
        </w:rPr>
      </w:pPr>
      <w:r>
        <w:rPr>
          <w:rFonts w:hint="eastAsia" w:ascii="宋体" w:hAnsi="宋体"/>
          <w:sz w:val="24"/>
          <w:szCs w:val="21"/>
        </w:rPr>
        <w:t xml:space="preserve"> </w:t>
      </w:r>
      <w:r>
        <w:rPr>
          <w:rFonts w:hint="eastAsia" w:ascii="宋体" w:hAnsi="宋体"/>
          <w:sz w:val="24"/>
          <w:szCs w:val="21"/>
          <w:lang w:val="en-US" w:eastAsia="zh-CN"/>
        </w:rPr>
        <w:t>25.</w:t>
      </w:r>
      <w:r>
        <w:rPr>
          <w:rFonts w:hint="eastAsia" w:ascii="宋体" w:hAnsi="宋体"/>
          <w:sz w:val="24"/>
          <w:szCs w:val="21"/>
        </w:rPr>
        <w:t>习近平：《论坚持全面依法治国》，中央文献出版社2020年版。</w:t>
      </w:r>
    </w:p>
    <w:p w14:paraId="3486FA1E">
      <w:pPr>
        <w:spacing w:line="400" w:lineRule="exact"/>
        <w:ind w:firstLine="480" w:firstLineChars="200"/>
        <w:rPr>
          <w:rFonts w:hint="eastAsia" w:ascii="宋体" w:hAnsi="宋体"/>
          <w:sz w:val="24"/>
          <w:szCs w:val="21"/>
        </w:rPr>
      </w:pPr>
      <w:r>
        <w:rPr>
          <w:rFonts w:hint="eastAsia" w:ascii="宋体" w:hAnsi="宋体"/>
          <w:sz w:val="24"/>
          <w:szCs w:val="21"/>
          <w:lang w:val="en-US" w:eastAsia="zh-CN"/>
        </w:rPr>
        <w:t>26.</w:t>
      </w:r>
      <w:r>
        <w:rPr>
          <w:rFonts w:hint="eastAsia" w:ascii="宋体" w:hAnsi="宋体"/>
          <w:sz w:val="24"/>
          <w:szCs w:val="21"/>
        </w:rPr>
        <w:t>习近平：《论中国共产党历史》，中央文献出版社2021年版。</w:t>
      </w:r>
    </w:p>
    <w:p w14:paraId="5326A149">
      <w:pPr>
        <w:spacing w:line="400" w:lineRule="exact"/>
        <w:ind w:left="1012" w:leftChars="196" w:hanging="600" w:hangingChars="250"/>
        <w:rPr>
          <w:rFonts w:hint="eastAsia" w:ascii="宋体" w:hAnsi="宋体"/>
          <w:sz w:val="24"/>
          <w:szCs w:val="21"/>
        </w:rPr>
      </w:pPr>
      <w:r>
        <w:rPr>
          <w:rFonts w:hint="eastAsia" w:ascii="宋体" w:hAnsi="宋体"/>
          <w:sz w:val="24"/>
          <w:szCs w:val="21"/>
        </w:rPr>
        <w:t xml:space="preserve"> </w:t>
      </w:r>
      <w:r>
        <w:rPr>
          <w:rFonts w:hint="eastAsia" w:ascii="宋体" w:hAnsi="宋体"/>
          <w:sz w:val="24"/>
          <w:szCs w:val="21"/>
          <w:lang w:val="en-US" w:eastAsia="zh-CN"/>
        </w:rPr>
        <w:t>27</w:t>
      </w:r>
      <w:r>
        <w:rPr>
          <w:rFonts w:hint="eastAsia" w:ascii="宋体" w:hAnsi="宋体"/>
          <w:sz w:val="24"/>
          <w:szCs w:val="21"/>
        </w:rPr>
        <w:t>．习近平：《在庆祝中国共产党成立100周年大会上的讲话》，人民出版社2021年版。</w:t>
      </w:r>
    </w:p>
    <w:p w14:paraId="1BF5F11D">
      <w:pPr>
        <w:spacing w:line="400" w:lineRule="exact"/>
        <w:ind w:left="1012" w:leftChars="196" w:hanging="600" w:hangingChars="250"/>
        <w:rPr>
          <w:rFonts w:hint="eastAsia" w:ascii="宋体" w:hAnsi="宋体"/>
          <w:sz w:val="24"/>
          <w:szCs w:val="21"/>
        </w:rPr>
      </w:pPr>
    </w:p>
    <w:p w14:paraId="57FDCC9C">
      <w:pPr>
        <w:spacing w:line="400" w:lineRule="exact"/>
        <w:ind w:left="1012" w:leftChars="196" w:hanging="600" w:hangingChars="250"/>
        <w:rPr>
          <w:rFonts w:hint="eastAsia" w:ascii="宋体" w:hAnsi="宋体"/>
          <w:sz w:val="24"/>
          <w:szCs w:val="21"/>
        </w:rPr>
      </w:pPr>
    </w:p>
    <w:p w14:paraId="46E9BC34">
      <w:pPr>
        <w:spacing w:line="400" w:lineRule="exact"/>
        <w:ind w:left="405"/>
        <w:rPr>
          <w:rFonts w:hint="eastAsia" w:ascii="宋体" w:hAnsi="宋体"/>
          <w:sz w:val="24"/>
          <w:szCs w:val="21"/>
        </w:rPr>
      </w:pPr>
    </w:p>
    <w:p w14:paraId="644BE157">
      <w:pPr>
        <w:adjustRightInd w:val="0"/>
        <w:snapToGrid w:val="0"/>
        <w:spacing w:line="400" w:lineRule="exact"/>
        <w:ind w:firstLine="562" w:firstLineChars="200"/>
        <w:rPr>
          <w:rFonts w:hint="eastAsia" w:ascii="黑体" w:hAnsi="黑体" w:eastAsia="黑体" w:cs="黑体"/>
          <w:b/>
          <w:sz w:val="28"/>
          <w:szCs w:val="28"/>
        </w:rPr>
      </w:pPr>
    </w:p>
    <w:p w14:paraId="2A8C7118">
      <w:pPr>
        <w:adjustRightInd w:val="0"/>
        <w:snapToGrid w:val="0"/>
        <w:spacing w:line="400" w:lineRule="exact"/>
        <w:rPr>
          <w:rFonts w:hint="eastAsia" w:ascii="黑体" w:hAnsi="黑体" w:eastAsia="黑体" w:cs="黑体"/>
          <w:b/>
          <w:sz w:val="28"/>
          <w:szCs w:val="28"/>
        </w:rPr>
      </w:pPr>
      <w:r>
        <w:rPr>
          <w:rFonts w:hint="eastAsia" w:ascii="黑体" w:hAnsi="黑体" w:eastAsia="黑体" w:cs="黑体"/>
          <w:b/>
          <w:sz w:val="28"/>
          <w:szCs w:val="28"/>
        </w:rPr>
        <w:t>二、《毛泽东思想和中国特色社会主义理论体系概论》考试纲要</w:t>
      </w:r>
    </w:p>
    <w:p w14:paraId="6D6119D8">
      <w:pPr>
        <w:adjustRightInd w:val="0"/>
        <w:snapToGrid w:val="0"/>
        <w:spacing w:line="400" w:lineRule="exact"/>
        <w:ind w:firstLine="480" w:firstLineChars="200"/>
        <w:rPr>
          <w:rFonts w:hint="eastAsia" w:ascii="宋体" w:hAnsi="宋体"/>
          <w:sz w:val="24"/>
          <w:szCs w:val="21"/>
        </w:rPr>
      </w:pPr>
    </w:p>
    <w:p w14:paraId="3563E9B7">
      <w:pPr>
        <w:pStyle w:val="2"/>
        <w:adjustRightInd w:val="0"/>
        <w:snapToGrid w:val="0"/>
        <w:spacing w:line="400" w:lineRule="exact"/>
        <w:jc w:val="center"/>
        <w:rPr>
          <w:rFonts w:hint="eastAsia" w:hAnsi="宋体"/>
          <w:b/>
          <w:sz w:val="28"/>
          <w:szCs w:val="28"/>
          <w:lang w:eastAsia="zh-CN"/>
        </w:rPr>
      </w:pPr>
    </w:p>
    <w:p w14:paraId="7ED93C73">
      <w:pPr>
        <w:pStyle w:val="2"/>
        <w:adjustRightInd w:val="0"/>
        <w:snapToGrid w:val="0"/>
        <w:spacing w:line="400" w:lineRule="exact"/>
        <w:jc w:val="center"/>
        <w:rPr>
          <w:rFonts w:hint="eastAsia" w:hAnsi="宋体"/>
          <w:b/>
          <w:sz w:val="28"/>
          <w:szCs w:val="28"/>
        </w:rPr>
      </w:pPr>
      <w:r>
        <w:rPr>
          <w:rFonts w:hint="eastAsia" w:hAnsi="宋体"/>
          <w:b/>
          <w:sz w:val="28"/>
          <w:szCs w:val="28"/>
        </w:rPr>
        <w:t>第一章 毛泽东思想及其历史地位</w:t>
      </w:r>
    </w:p>
    <w:p w14:paraId="2DC5FB3B">
      <w:pPr>
        <w:pStyle w:val="2"/>
        <w:adjustRightInd w:val="0"/>
        <w:snapToGrid w:val="0"/>
        <w:spacing w:line="400" w:lineRule="exact"/>
        <w:jc w:val="center"/>
        <w:rPr>
          <w:rFonts w:hint="eastAsia" w:hAnsi="宋体"/>
          <w:sz w:val="28"/>
          <w:szCs w:val="28"/>
          <w:lang w:eastAsia="zh-CN"/>
        </w:rPr>
      </w:pPr>
    </w:p>
    <w:p w14:paraId="68ED69C2">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考试内容</w:t>
      </w:r>
    </w:p>
    <w:p w14:paraId="423632A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w:t>
      </w:r>
      <w:r>
        <w:rPr>
          <w:rFonts w:hint="eastAsia" w:ascii="宋体" w:hAnsi="宋体"/>
          <w:sz w:val="24"/>
          <w:szCs w:val="21"/>
        </w:rPr>
        <w:fldChar w:fldCharType="begin"/>
      </w:r>
      <w:r>
        <w:rPr>
          <w:rFonts w:hint="eastAsia" w:ascii="宋体" w:hAnsi="宋体"/>
          <w:sz w:val="24"/>
          <w:szCs w:val="21"/>
        </w:rPr>
        <w:instrText xml:space="preserve"> HYPERLINK "" \l "_Toc507796002#_Toc507796002" </w:instrText>
      </w:r>
      <w:r>
        <w:rPr>
          <w:rFonts w:hint="eastAsia" w:ascii="宋体" w:hAnsi="宋体"/>
          <w:sz w:val="24"/>
          <w:szCs w:val="21"/>
        </w:rPr>
        <w:fldChar w:fldCharType="separate"/>
      </w:r>
      <w:r>
        <w:rPr>
          <w:rFonts w:hint="eastAsia" w:ascii="宋体" w:hAnsi="宋体"/>
          <w:sz w:val="24"/>
          <w:szCs w:val="21"/>
        </w:rPr>
        <w:t>毛泽东思想形成发展的历史条件。</w:t>
      </w:r>
      <w:r>
        <w:rPr>
          <w:rFonts w:hint="eastAsia" w:ascii="宋体" w:hAnsi="宋体"/>
          <w:sz w:val="24"/>
          <w:szCs w:val="21"/>
        </w:rPr>
        <w:tab/>
      </w:r>
      <w:r>
        <w:rPr>
          <w:rFonts w:hint="eastAsia" w:ascii="宋体" w:hAnsi="宋体"/>
          <w:sz w:val="24"/>
          <w:szCs w:val="21"/>
        </w:rPr>
        <w:fldChar w:fldCharType="end"/>
      </w:r>
    </w:p>
    <w:p w14:paraId="1C6A770C">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w:t>
      </w:r>
      <w:r>
        <w:rPr>
          <w:rFonts w:hint="eastAsia" w:ascii="宋体" w:hAnsi="宋体"/>
          <w:sz w:val="24"/>
          <w:szCs w:val="21"/>
        </w:rPr>
        <w:fldChar w:fldCharType="begin"/>
      </w:r>
      <w:r>
        <w:rPr>
          <w:rFonts w:hint="eastAsia" w:ascii="宋体" w:hAnsi="宋体"/>
          <w:sz w:val="24"/>
          <w:szCs w:val="21"/>
        </w:rPr>
        <w:instrText xml:space="preserve"> HYPERLINK "" \l "_Toc507796003#_Toc507796003" </w:instrText>
      </w:r>
      <w:r>
        <w:rPr>
          <w:rFonts w:hint="eastAsia" w:ascii="宋体" w:hAnsi="宋体"/>
          <w:sz w:val="24"/>
          <w:szCs w:val="21"/>
        </w:rPr>
        <w:fldChar w:fldCharType="separate"/>
      </w:r>
      <w:r>
        <w:rPr>
          <w:rFonts w:hint="eastAsia" w:ascii="宋体" w:hAnsi="宋体"/>
          <w:sz w:val="24"/>
          <w:szCs w:val="21"/>
        </w:rPr>
        <w:t>毛泽东思想形成发展的过程。</w:t>
      </w:r>
      <w:r>
        <w:rPr>
          <w:rFonts w:hint="eastAsia" w:ascii="宋体" w:hAnsi="宋体"/>
          <w:sz w:val="24"/>
          <w:szCs w:val="21"/>
        </w:rPr>
        <w:tab/>
      </w:r>
      <w:r>
        <w:rPr>
          <w:rFonts w:hint="eastAsia" w:ascii="宋体" w:hAnsi="宋体"/>
          <w:sz w:val="24"/>
          <w:szCs w:val="21"/>
        </w:rPr>
        <w:fldChar w:fldCharType="end"/>
      </w:r>
    </w:p>
    <w:p w14:paraId="00EA903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w:t>
      </w:r>
      <w:r>
        <w:rPr>
          <w:rFonts w:hint="eastAsia" w:ascii="宋体" w:hAnsi="宋体"/>
          <w:sz w:val="24"/>
          <w:szCs w:val="21"/>
        </w:rPr>
        <w:fldChar w:fldCharType="begin"/>
      </w:r>
      <w:r>
        <w:rPr>
          <w:rFonts w:hint="eastAsia" w:ascii="宋体" w:hAnsi="宋体"/>
          <w:sz w:val="24"/>
          <w:szCs w:val="21"/>
        </w:rPr>
        <w:instrText xml:space="preserve"> HYPERLINK "" \l "_Toc507796005#_Toc507796005" </w:instrText>
      </w:r>
      <w:r>
        <w:rPr>
          <w:rFonts w:hint="eastAsia" w:ascii="宋体" w:hAnsi="宋体"/>
          <w:sz w:val="24"/>
          <w:szCs w:val="21"/>
        </w:rPr>
        <w:fldChar w:fldCharType="separate"/>
      </w:r>
      <w:r>
        <w:rPr>
          <w:rFonts w:hint="eastAsia" w:ascii="宋体" w:hAnsi="宋体"/>
          <w:sz w:val="24"/>
          <w:szCs w:val="21"/>
        </w:rPr>
        <w:t>毛泽东思想的主要内容。</w:t>
      </w:r>
      <w:r>
        <w:rPr>
          <w:rFonts w:hint="eastAsia" w:ascii="宋体" w:hAnsi="宋体"/>
          <w:sz w:val="24"/>
          <w:szCs w:val="21"/>
        </w:rPr>
        <w:tab/>
      </w:r>
      <w:r>
        <w:rPr>
          <w:rFonts w:hint="eastAsia" w:ascii="宋体" w:hAnsi="宋体"/>
          <w:sz w:val="24"/>
          <w:szCs w:val="21"/>
        </w:rPr>
        <w:fldChar w:fldCharType="end"/>
      </w:r>
    </w:p>
    <w:p w14:paraId="20C7EF84">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w:t>
      </w:r>
      <w:r>
        <w:rPr>
          <w:rFonts w:hint="eastAsia" w:ascii="宋体" w:hAnsi="宋体"/>
          <w:sz w:val="24"/>
          <w:szCs w:val="21"/>
        </w:rPr>
        <w:fldChar w:fldCharType="begin"/>
      </w:r>
      <w:r>
        <w:rPr>
          <w:rFonts w:hint="eastAsia" w:ascii="宋体" w:hAnsi="宋体"/>
          <w:sz w:val="24"/>
          <w:szCs w:val="21"/>
        </w:rPr>
        <w:instrText xml:space="preserve"> HYPERLINK "" \l "_Toc507796006#_Toc507796006" </w:instrText>
      </w:r>
      <w:r>
        <w:rPr>
          <w:rFonts w:hint="eastAsia" w:ascii="宋体" w:hAnsi="宋体"/>
          <w:sz w:val="24"/>
          <w:szCs w:val="21"/>
        </w:rPr>
        <w:fldChar w:fldCharType="separate"/>
      </w:r>
      <w:r>
        <w:rPr>
          <w:rFonts w:hint="eastAsia" w:ascii="宋体" w:hAnsi="宋体"/>
          <w:sz w:val="24"/>
          <w:szCs w:val="21"/>
        </w:rPr>
        <w:t>毛泽东思想活的灵魂。</w:t>
      </w:r>
      <w:r>
        <w:rPr>
          <w:rFonts w:hint="eastAsia" w:ascii="宋体" w:hAnsi="宋体"/>
          <w:sz w:val="24"/>
          <w:szCs w:val="21"/>
        </w:rPr>
        <w:tab/>
      </w:r>
      <w:r>
        <w:rPr>
          <w:rFonts w:hint="eastAsia" w:ascii="宋体" w:hAnsi="宋体"/>
          <w:sz w:val="24"/>
          <w:szCs w:val="21"/>
        </w:rPr>
        <w:fldChar w:fldCharType="end"/>
      </w:r>
    </w:p>
    <w:p w14:paraId="68B1A09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w:t>
      </w:r>
      <w:r>
        <w:rPr>
          <w:rFonts w:hint="eastAsia" w:ascii="宋体" w:hAnsi="宋体"/>
          <w:sz w:val="24"/>
          <w:szCs w:val="21"/>
        </w:rPr>
        <w:fldChar w:fldCharType="begin"/>
      </w:r>
      <w:r>
        <w:rPr>
          <w:rFonts w:hint="eastAsia" w:ascii="宋体" w:hAnsi="宋体"/>
          <w:sz w:val="24"/>
          <w:szCs w:val="21"/>
        </w:rPr>
        <w:instrText xml:space="preserve"> HYPERLINK "" \l "_Toc507796008#_Toc507796008" </w:instrText>
      </w:r>
      <w:r>
        <w:rPr>
          <w:rFonts w:hint="eastAsia" w:ascii="宋体" w:hAnsi="宋体"/>
          <w:sz w:val="24"/>
          <w:szCs w:val="21"/>
        </w:rPr>
        <w:fldChar w:fldCharType="separate"/>
      </w:r>
      <w:r>
        <w:rPr>
          <w:rFonts w:hint="eastAsia" w:ascii="宋体" w:hAnsi="宋体"/>
          <w:sz w:val="24"/>
          <w:szCs w:val="21"/>
        </w:rPr>
        <w:t>马克思主义中国化的第一个重大理论成果。</w:t>
      </w:r>
      <w:r>
        <w:rPr>
          <w:rFonts w:hint="eastAsia" w:ascii="宋体" w:hAnsi="宋体"/>
          <w:sz w:val="24"/>
          <w:szCs w:val="21"/>
        </w:rPr>
        <w:tab/>
      </w:r>
      <w:r>
        <w:rPr>
          <w:rFonts w:hint="eastAsia" w:ascii="宋体" w:hAnsi="宋体"/>
          <w:sz w:val="24"/>
          <w:szCs w:val="21"/>
        </w:rPr>
        <w:fldChar w:fldCharType="end"/>
      </w:r>
    </w:p>
    <w:p w14:paraId="09FDA1B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（6）</w:t>
      </w:r>
      <w:r>
        <w:rPr>
          <w:rFonts w:hint="eastAsia" w:ascii="宋体" w:hAnsi="宋体"/>
          <w:sz w:val="24"/>
          <w:szCs w:val="21"/>
        </w:rPr>
        <w:fldChar w:fldCharType="begin"/>
      </w:r>
      <w:r>
        <w:rPr>
          <w:rFonts w:hint="eastAsia" w:ascii="宋体" w:hAnsi="宋体"/>
          <w:sz w:val="24"/>
          <w:szCs w:val="21"/>
        </w:rPr>
        <w:instrText xml:space="preserve"> HYPERLINK "" \l "_Toc507796009#_Toc507796009" </w:instrText>
      </w:r>
      <w:r>
        <w:rPr>
          <w:rFonts w:hint="eastAsia" w:ascii="宋体" w:hAnsi="宋体"/>
          <w:sz w:val="24"/>
          <w:szCs w:val="21"/>
        </w:rPr>
        <w:fldChar w:fldCharType="separate"/>
      </w:r>
      <w:r>
        <w:rPr>
          <w:rFonts w:hint="eastAsia" w:ascii="宋体" w:hAnsi="宋体"/>
          <w:sz w:val="24"/>
          <w:szCs w:val="21"/>
        </w:rPr>
        <w:t>中国革命和建设的科学指南。</w:t>
      </w:r>
      <w:r>
        <w:rPr>
          <w:rFonts w:hint="eastAsia" w:ascii="宋体" w:hAnsi="宋体"/>
          <w:sz w:val="24"/>
          <w:szCs w:val="21"/>
        </w:rPr>
        <w:tab/>
      </w:r>
      <w:r>
        <w:rPr>
          <w:rFonts w:hint="eastAsia" w:ascii="宋体" w:hAnsi="宋体"/>
          <w:sz w:val="24"/>
          <w:szCs w:val="21"/>
        </w:rPr>
        <w:fldChar w:fldCharType="end"/>
      </w:r>
    </w:p>
    <w:p w14:paraId="65ED9EC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（7）</w:t>
      </w:r>
      <w:r>
        <w:rPr>
          <w:rFonts w:hint="eastAsia" w:ascii="宋体" w:hAnsi="宋体"/>
          <w:sz w:val="24"/>
          <w:szCs w:val="21"/>
        </w:rPr>
        <w:fldChar w:fldCharType="begin"/>
      </w:r>
      <w:r>
        <w:rPr>
          <w:rFonts w:hint="eastAsia" w:ascii="宋体" w:hAnsi="宋体"/>
          <w:sz w:val="24"/>
          <w:szCs w:val="21"/>
        </w:rPr>
        <w:instrText xml:space="preserve"> HYPERLINK "" \l "_Toc507796010#_Toc507796010" </w:instrText>
      </w:r>
      <w:r>
        <w:rPr>
          <w:rFonts w:hint="eastAsia" w:ascii="宋体" w:hAnsi="宋体"/>
          <w:sz w:val="24"/>
          <w:szCs w:val="21"/>
        </w:rPr>
        <w:fldChar w:fldCharType="separate"/>
      </w:r>
      <w:r>
        <w:rPr>
          <w:rFonts w:hint="eastAsia" w:ascii="宋体" w:hAnsi="宋体"/>
          <w:sz w:val="24"/>
          <w:szCs w:val="21"/>
        </w:rPr>
        <w:t>中国共产党和中国人民宝贵的精神财富。</w:t>
      </w:r>
      <w:r>
        <w:rPr>
          <w:rFonts w:hint="eastAsia" w:ascii="宋体" w:hAnsi="宋体"/>
          <w:sz w:val="24"/>
          <w:szCs w:val="21"/>
        </w:rPr>
        <w:tab/>
      </w:r>
      <w:r>
        <w:rPr>
          <w:rFonts w:hint="eastAsia" w:ascii="宋体" w:hAnsi="宋体"/>
          <w:sz w:val="24"/>
          <w:szCs w:val="21"/>
        </w:rPr>
        <w:fldChar w:fldCharType="end"/>
      </w:r>
    </w:p>
    <w:p w14:paraId="23EEA7A3">
      <w:pPr>
        <w:adjustRightInd w:val="0"/>
        <w:snapToGrid w:val="0"/>
        <w:spacing w:line="400" w:lineRule="exact"/>
        <w:ind w:firstLine="480" w:firstLineChars="200"/>
        <w:rPr>
          <w:rFonts w:ascii="宋体"/>
          <w:b/>
          <w:sz w:val="24"/>
          <w:szCs w:val="21"/>
        </w:rPr>
      </w:pPr>
      <w:r>
        <w:rPr>
          <w:rFonts w:hint="eastAsia" w:ascii="宋体" w:hAnsi="宋体"/>
          <w:b/>
          <w:sz w:val="24"/>
          <w:szCs w:val="21"/>
        </w:rPr>
        <w:t>考试要求：</w:t>
      </w:r>
    </w:p>
    <w:p w14:paraId="7CEF4B9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1.识记：毛泽东思想形成发展的历史条件；毛泽东思想的主要内容；毛泽东思想活的灵魂；毛泽东思想的历史地位。</w:t>
      </w:r>
    </w:p>
    <w:p w14:paraId="1BA0073B">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2.理解及应用：实事求是、群众路线、独立自主是毛泽东思想的活的灵魂；科学评价毛泽东和毛泽东思想的历史地位。</w:t>
      </w:r>
    </w:p>
    <w:p w14:paraId="53586248">
      <w:pPr>
        <w:adjustRightInd w:val="0"/>
        <w:snapToGrid w:val="0"/>
        <w:spacing w:line="400" w:lineRule="exact"/>
        <w:ind w:firstLine="480" w:firstLineChars="200"/>
        <w:rPr>
          <w:rFonts w:hint="eastAsia" w:ascii="宋体" w:hAnsi="宋体"/>
          <w:sz w:val="24"/>
          <w:szCs w:val="21"/>
        </w:rPr>
      </w:pPr>
    </w:p>
    <w:p w14:paraId="34896159">
      <w:pPr>
        <w:pStyle w:val="2"/>
        <w:adjustRightInd w:val="0"/>
        <w:snapToGrid w:val="0"/>
        <w:spacing w:line="400" w:lineRule="exact"/>
        <w:ind w:firstLine="2521" w:firstLineChars="900"/>
        <w:rPr>
          <w:rFonts w:hint="eastAsia" w:hAnsi="宋体"/>
          <w:b/>
          <w:sz w:val="28"/>
          <w:szCs w:val="28"/>
          <w:lang w:eastAsia="zh-CN"/>
        </w:rPr>
      </w:pPr>
    </w:p>
    <w:p w14:paraId="5AD94FF4">
      <w:pPr>
        <w:pStyle w:val="2"/>
        <w:adjustRightInd w:val="0"/>
        <w:snapToGrid w:val="0"/>
        <w:spacing w:line="400" w:lineRule="exact"/>
        <w:ind w:firstLine="2521" w:firstLineChars="900"/>
        <w:rPr>
          <w:rFonts w:hint="eastAsia" w:hAnsi="宋体"/>
          <w:b/>
          <w:sz w:val="28"/>
          <w:szCs w:val="28"/>
        </w:rPr>
      </w:pPr>
      <w:r>
        <w:rPr>
          <w:rFonts w:hint="eastAsia" w:hAnsi="宋体"/>
          <w:b/>
          <w:sz w:val="28"/>
          <w:szCs w:val="28"/>
        </w:rPr>
        <w:t>第二章</w:t>
      </w:r>
      <w:r>
        <w:rPr>
          <w:rFonts w:hint="eastAsia" w:hAnsi="宋体"/>
          <w:b/>
          <w:sz w:val="28"/>
          <w:szCs w:val="28"/>
          <w:lang w:eastAsia="zh-CN"/>
        </w:rPr>
        <w:t xml:space="preserve">  </w:t>
      </w:r>
      <w:r>
        <w:rPr>
          <w:rFonts w:hint="eastAsia" w:hAnsi="宋体"/>
          <w:b/>
          <w:sz w:val="28"/>
          <w:szCs w:val="28"/>
        </w:rPr>
        <w:t>新民主主义革命理论</w:t>
      </w:r>
    </w:p>
    <w:p w14:paraId="2AB83F48">
      <w:pPr>
        <w:pStyle w:val="2"/>
        <w:adjustRightInd w:val="0"/>
        <w:snapToGrid w:val="0"/>
        <w:spacing w:line="400" w:lineRule="exact"/>
        <w:jc w:val="center"/>
        <w:rPr>
          <w:rFonts w:hAnsi="宋体"/>
          <w:b/>
          <w:sz w:val="28"/>
          <w:szCs w:val="28"/>
        </w:rPr>
      </w:pPr>
    </w:p>
    <w:p w14:paraId="56384786">
      <w:pPr>
        <w:adjustRightInd w:val="0"/>
        <w:snapToGrid w:val="0"/>
        <w:spacing w:line="400" w:lineRule="exact"/>
        <w:ind w:firstLine="480" w:firstLineChars="200"/>
        <w:rPr>
          <w:rFonts w:ascii="宋体"/>
          <w:b/>
          <w:sz w:val="24"/>
          <w:szCs w:val="21"/>
        </w:rPr>
      </w:pPr>
      <w:r>
        <w:rPr>
          <w:rFonts w:hint="eastAsia" w:ascii="宋体" w:hAnsi="宋体"/>
          <w:b/>
          <w:sz w:val="24"/>
          <w:szCs w:val="21"/>
        </w:rPr>
        <w:t>考试内容：</w:t>
      </w:r>
    </w:p>
    <w:p w14:paraId="2780279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（1）近代中国国情和中国革命的时代特征。</w:t>
      </w:r>
      <w:r>
        <w:rPr>
          <w:rFonts w:hint="eastAsia" w:ascii="宋体" w:hAnsi="宋体"/>
          <w:sz w:val="24"/>
          <w:szCs w:val="21"/>
        </w:rPr>
        <w:fldChar w:fldCharType="begin"/>
      </w:r>
      <w:r>
        <w:rPr>
          <w:rFonts w:hint="eastAsia" w:ascii="宋体" w:hAnsi="宋体"/>
          <w:sz w:val="24"/>
          <w:szCs w:val="21"/>
        </w:rPr>
        <w:instrText xml:space="preserve"> HYPERLINK "" \l "_Toc507796002#_Toc507796002"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p>
    <w:p w14:paraId="1335ECB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（2）新民主主义革命理论的实践基础。</w:t>
      </w:r>
      <w:r>
        <w:rPr>
          <w:rFonts w:hint="eastAsia" w:ascii="宋体" w:hAnsi="宋体"/>
          <w:sz w:val="24"/>
          <w:szCs w:val="21"/>
        </w:rPr>
        <w:fldChar w:fldCharType="begin"/>
      </w:r>
      <w:r>
        <w:rPr>
          <w:rFonts w:hint="eastAsia" w:ascii="宋体" w:hAnsi="宋体"/>
          <w:sz w:val="24"/>
          <w:szCs w:val="21"/>
        </w:rPr>
        <w:instrText xml:space="preserve"> HYPERLINK "" \l "_Toc507796003#_Toc507796003"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p>
    <w:p w14:paraId="7CB83161">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（3）新民主主义革命的总路线</w:t>
      </w:r>
      <w:r>
        <w:rPr>
          <w:rFonts w:hint="eastAsia" w:ascii="宋体" w:hAnsi="宋体"/>
          <w:sz w:val="24"/>
          <w:szCs w:val="21"/>
        </w:rPr>
        <w:fldChar w:fldCharType="begin"/>
      </w:r>
      <w:r>
        <w:rPr>
          <w:rFonts w:hint="eastAsia" w:ascii="宋体" w:hAnsi="宋体"/>
          <w:sz w:val="24"/>
          <w:szCs w:val="21"/>
        </w:rPr>
        <w:instrText xml:space="preserve"> HYPERLINK "" \l "_Toc507796005#_Toc507796005"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rPr>
        <w:t>。</w:t>
      </w:r>
    </w:p>
    <w:p w14:paraId="0FB2DC8F">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（4）新民主主义的基本纲领。</w:t>
      </w:r>
      <w:r>
        <w:rPr>
          <w:rFonts w:hint="eastAsia" w:ascii="宋体" w:hAnsi="宋体"/>
          <w:sz w:val="24"/>
          <w:szCs w:val="21"/>
        </w:rPr>
        <w:fldChar w:fldCharType="begin"/>
      </w:r>
      <w:r>
        <w:rPr>
          <w:rFonts w:hint="eastAsia" w:ascii="宋体" w:hAnsi="宋体"/>
          <w:sz w:val="24"/>
          <w:szCs w:val="21"/>
        </w:rPr>
        <w:instrText xml:space="preserve"> HYPERLINK "" \l "_Toc507796006#_Toc507796006"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p>
    <w:p w14:paraId="6143462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（5）新民主主义革命的道路。</w:t>
      </w:r>
      <w:r>
        <w:rPr>
          <w:rFonts w:hint="eastAsia" w:ascii="宋体" w:hAnsi="宋体"/>
          <w:sz w:val="24"/>
          <w:szCs w:val="21"/>
        </w:rPr>
        <w:fldChar w:fldCharType="begin"/>
      </w:r>
      <w:r>
        <w:rPr>
          <w:rFonts w:hint="eastAsia" w:ascii="宋体" w:hAnsi="宋体"/>
          <w:sz w:val="24"/>
          <w:szCs w:val="21"/>
        </w:rPr>
        <w:instrText xml:space="preserve"> HYPERLINK "" \l "_Toc507796008#_Toc507796008"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p>
    <w:p w14:paraId="36A6BEB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（6）新民主主义革命的三大法宝。</w:t>
      </w:r>
      <w:r>
        <w:rPr>
          <w:rFonts w:hint="eastAsia" w:ascii="宋体" w:hAnsi="宋体"/>
          <w:sz w:val="24"/>
          <w:szCs w:val="21"/>
        </w:rPr>
        <w:fldChar w:fldCharType="begin"/>
      </w:r>
      <w:r>
        <w:rPr>
          <w:rFonts w:hint="eastAsia" w:ascii="宋体" w:hAnsi="宋体"/>
          <w:sz w:val="24"/>
          <w:szCs w:val="21"/>
        </w:rPr>
        <w:instrText xml:space="preserve"> HYPERLINK "" \l "_Toc507796009#_Toc507796009"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p>
    <w:p w14:paraId="4DE15E3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（7）新民主主义革命理论的意义。</w:t>
      </w:r>
      <w:r>
        <w:rPr>
          <w:rFonts w:hint="eastAsia" w:ascii="宋体" w:hAnsi="宋体"/>
          <w:sz w:val="24"/>
          <w:szCs w:val="21"/>
        </w:rPr>
        <w:tab/>
      </w:r>
    </w:p>
    <w:p w14:paraId="73AE4D8B">
      <w:pPr>
        <w:adjustRightInd w:val="0"/>
        <w:snapToGrid w:val="0"/>
        <w:spacing w:line="400" w:lineRule="exact"/>
        <w:ind w:firstLine="480" w:firstLineChars="200"/>
        <w:rPr>
          <w:rFonts w:ascii="宋体"/>
          <w:b/>
          <w:sz w:val="24"/>
          <w:szCs w:val="21"/>
        </w:rPr>
      </w:pPr>
      <w:r>
        <w:rPr>
          <w:rFonts w:hint="eastAsia" w:ascii="宋体" w:hAnsi="宋体"/>
          <w:b/>
          <w:sz w:val="24"/>
          <w:szCs w:val="21"/>
        </w:rPr>
        <w:t>考试要求</w:t>
      </w:r>
    </w:p>
    <w:p w14:paraId="033E15EB">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1.识记：新民主主义革命理论产生的国情和时代特征；近代中国革命的任务及新民主主义革命总路线的内容；新民主主义革命的道路。</w:t>
      </w:r>
    </w:p>
    <w:p w14:paraId="56206C63">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中国革命“两步走”理论与“两次革命”论、“一次革命”论的本质区别；人民民主专政衔接了中国革命两个阶段；无产阶级同资产阶级建立或被迫分裂革命的民族统一战线，是中国革命过程中的一个基本特点；新民主主义革命的领导权问题。</w:t>
      </w:r>
    </w:p>
    <w:p w14:paraId="4C2FB7A4">
      <w:pPr>
        <w:pStyle w:val="2"/>
        <w:adjustRightInd w:val="0"/>
        <w:snapToGrid w:val="0"/>
        <w:spacing w:line="400" w:lineRule="exact"/>
        <w:ind w:firstLine="2521" w:firstLineChars="900"/>
        <w:rPr>
          <w:rFonts w:hint="eastAsia" w:hAnsi="宋体"/>
          <w:b/>
          <w:sz w:val="28"/>
          <w:szCs w:val="28"/>
          <w:lang w:eastAsia="zh-CN"/>
        </w:rPr>
      </w:pPr>
    </w:p>
    <w:p w14:paraId="60AACA8D">
      <w:pPr>
        <w:pStyle w:val="2"/>
        <w:adjustRightInd w:val="0"/>
        <w:snapToGrid w:val="0"/>
        <w:spacing w:line="400" w:lineRule="exact"/>
        <w:ind w:firstLine="2521" w:firstLineChars="900"/>
        <w:rPr>
          <w:rFonts w:hint="eastAsia" w:hAnsi="宋体"/>
          <w:b/>
          <w:sz w:val="28"/>
          <w:szCs w:val="28"/>
        </w:rPr>
      </w:pPr>
      <w:r>
        <w:rPr>
          <w:rFonts w:hint="eastAsia" w:hAnsi="宋体"/>
          <w:b/>
          <w:sz w:val="28"/>
          <w:szCs w:val="28"/>
        </w:rPr>
        <w:t>第三章  社会主义改造理论</w:t>
      </w:r>
    </w:p>
    <w:p w14:paraId="2DFE70EE">
      <w:pPr>
        <w:adjustRightInd w:val="0"/>
        <w:snapToGrid w:val="0"/>
        <w:spacing w:line="400" w:lineRule="exact"/>
        <w:ind w:firstLine="480" w:firstLineChars="200"/>
        <w:rPr>
          <w:rFonts w:hint="eastAsia" w:ascii="宋体" w:hAnsi="宋体"/>
          <w:b/>
          <w:sz w:val="24"/>
          <w:szCs w:val="21"/>
        </w:rPr>
      </w:pPr>
    </w:p>
    <w:p w14:paraId="6ACA34C0">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考试内容</w:t>
      </w:r>
    </w:p>
    <w:p w14:paraId="41D7577B">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（1）新民主义社会是一个过渡性的社会。</w:t>
      </w:r>
    </w:p>
    <w:p w14:paraId="7447BFB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（2）党在过渡时期的总路线及其理论依据。</w:t>
      </w:r>
    </w:p>
    <w:p w14:paraId="719B49EE">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（3）适合中国特点的社会主义改造道路。</w:t>
      </w:r>
    </w:p>
    <w:p w14:paraId="20F123F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（4）社会主义改造的历史经验。</w:t>
      </w:r>
    </w:p>
    <w:p w14:paraId="482FE87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（5）社会主义基本制度的初步确立及其理论依据。</w:t>
      </w:r>
    </w:p>
    <w:p w14:paraId="0FEC941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（6）确立社会主义基本制度的重大意义。</w:t>
      </w:r>
    </w:p>
    <w:p w14:paraId="1A57159B">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0058B97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1.识记：新民主主义社会的过渡性质；中国共产党过渡时期总路线；社会主义改造道路。</w:t>
      </w:r>
    </w:p>
    <w:p w14:paraId="493842AF">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2.理解及应用：中国共产党过渡时期总路线；以毛泽东为代表的党的第一代中央领导集体对中国自己社会主义革命道路的探索的重大意义与历史局限；党对社会主义建设道路的初步探索有哪些经验教训。</w:t>
      </w:r>
    </w:p>
    <w:p w14:paraId="2A9A0261">
      <w:pPr>
        <w:adjustRightInd w:val="0"/>
        <w:snapToGrid w:val="0"/>
        <w:spacing w:line="400" w:lineRule="exact"/>
        <w:ind w:firstLine="480" w:firstLineChars="200"/>
        <w:rPr>
          <w:rFonts w:hint="eastAsia" w:ascii="宋体" w:hAnsi="宋体"/>
          <w:sz w:val="24"/>
          <w:szCs w:val="21"/>
        </w:rPr>
      </w:pPr>
    </w:p>
    <w:p w14:paraId="37D5366A">
      <w:pPr>
        <w:widowControl/>
        <w:outlineLvl w:val="0"/>
        <w:rPr>
          <w:rFonts w:hint="eastAsia" w:ascii="宋体" w:hAnsi="宋体" w:cs="宋体"/>
          <w:szCs w:val="21"/>
        </w:rPr>
      </w:pPr>
    </w:p>
    <w:p w14:paraId="269E4799">
      <w:pPr>
        <w:pStyle w:val="2"/>
        <w:adjustRightInd w:val="0"/>
        <w:snapToGrid w:val="0"/>
        <w:spacing w:line="400" w:lineRule="exact"/>
        <w:ind w:firstLine="1656" w:firstLineChars="591"/>
        <w:rPr>
          <w:rFonts w:hint="eastAsia" w:hAnsi="宋体"/>
          <w:b/>
          <w:sz w:val="28"/>
          <w:szCs w:val="28"/>
          <w:lang w:eastAsia="zh-CN"/>
        </w:rPr>
      </w:pPr>
      <w:r>
        <w:rPr>
          <w:rFonts w:hint="eastAsia" w:hAnsi="宋体"/>
          <w:b/>
          <w:sz w:val="28"/>
          <w:szCs w:val="28"/>
        </w:rPr>
        <w:t xml:space="preserve">第四章 </w:t>
      </w:r>
      <w:r>
        <w:rPr>
          <w:rFonts w:hint="eastAsia" w:hAnsi="宋体"/>
          <w:b/>
          <w:sz w:val="28"/>
          <w:szCs w:val="28"/>
          <w:lang w:eastAsia="zh-CN"/>
        </w:rPr>
        <w:t xml:space="preserve"> </w:t>
      </w:r>
      <w:r>
        <w:rPr>
          <w:rFonts w:hint="eastAsia" w:hAnsi="宋体"/>
          <w:b/>
          <w:sz w:val="28"/>
          <w:szCs w:val="28"/>
        </w:rPr>
        <w:t>社会主义建设道路初步探索的理论成果</w:t>
      </w:r>
    </w:p>
    <w:p w14:paraId="3E18B546">
      <w:pPr>
        <w:pStyle w:val="2"/>
        <w:adjustRightInd w:val="0"/>
        <w:snapToGrid w:val="0"/>
        <w:spacing w:line="400" w:lineRule="exact"/>
        <w:ind w:firstLine="1656" w:firstLineChars="591"/>
        <w:rPr>
          <w:rFonts w:hint="eastAsia" w:hAnsi="宋体"/>
          <w:b/>
          <w:sz w:val="28"/>
          <w:szCs w:val="28"/>
          <w:lang w:eastAsia="zh-CN"/>
        </w:rPr>
      </w:pPr>
    </w:p>
    <w:p w14:paraId="3164D1EC">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考试内容</w:t>
      </w:r>
    </w:p>
    <w:p w14:paraId="0C9675F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（1）调动一切积极因素为社会主义事业服务的思想。</w:t>
      </w:r>
    </w:p>
    <w:p w14:paraId="73422D61">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（2）正确认识和处理社会主义社会矛盾的思想</w:t>
      </w:r>
      <w:r>
        <w:rPr>
          <w:rFonts w:hint="eastAsia" w:ascii="宋体" w:hAnsi="宋体"/>
          <w:sz w:val="24"/>
          <w:szCs w:val="21"/>
        </w:rPr>
        <w:fldChar w:fldCharType="begin"/>
      </w:r>
      <w:r>
        <w:rPr>
          <w:rFonts w:hint="eastAsia" w:ascii="宋体" w:hAnsi="宋体"/>
          <w:sz w:val="24"/>
          <w:szCs w:val="21"/>
        </w:rPr>
        <w:instrText xml:space="preserve"> HYPERLINK "" \l "_Toc507796003#_Toc507796003"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rPr>
        <w:t>。</w:t>
      </w:r>
    </w:p>
    <w:p w14:paraId="059AB8B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（3）走中国工业化道路的思想。</w:t>
      </w:r>
    </w:p>
    <w:p w14:paraId="055DC9C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（4）初步探索的意义。</w:t>
      </w:r>
    </w:p>
    <w:p w14:paraId="075B421B">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（5）初步探索的经验教训。</w:t>
      </w:r>
    </w:p>
    <w:p w14:paraId="68DCF157">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43A36B4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1.识记：调动一切积极因素为社会主义事业服务；社会主义社会的矛盾学说；走中国工业化道路的思想；社会主义道路初步探索的经验教训。</w:t>
      </w:r>
    </w:p>
    <w:p w14:paraId="74AC010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2.理解及应用：社会主义社会的矛盾学说；党在社会主义建设道路的初步探索中取得了哪些重要的理论成果。</w:t>
      </w:r>
    </w:p>
    <w:p w14:paraId="0446865C">
      <w:pPr>
        <w:adjustRightInd w:val="0"/>
        <w:snapToGrid w:val="0"/>
        <w:spacing w:line="400" w:lineRule="exact"/>
        <w:ind w:firstLine="480" w:firstLineChars="200"/>
        <w:rPr>
          <w:rFonts w:hint="eastAsia" w:ascii="宋体" w:hAnsi="宋体"/>
          <w:sz w:val="24"/>
          <w:szCs w:val="21"/>
        </w:rPr>
      </w:pPr>
    </w:p>
    <w:p w14:paraId="65435958">
      <w:pPr>
        <w:widowControl/>
        <w:outlineLvl w:val="0"/>
        <w:rPr>
          <w:rFonts w:hint="eastAsia" w:ascii="宋体" w:hAnsi="宋体" w:cs="宋体"/>
          <w:szCs w:val="21"/>
        </w:rPr>
      </w:pPr>
    </w:p>
    <w:p w14:paraId="6ED80DB8">
      <w:pPr>
        <w:pStyle w:val="2"/>
        <w:adjustRightInd w:val="0"/>
        <w:snapToGrid w:val="0"/>
        <w:spacing w:line="400" w:lineRule="exact"/>
        <w:ind w:firstLine="3053" w:firstLineChars="1090"/>
        <w:rPr>
          <w:rFonts w:hint="eastAsia" w:hAnsi="宋体"/>
          <w:b/>
          <w:sz w:val="28"/>
          <w:szCs w:val="28"/>
          <w:lang w:eastAsia="zh-CN"/>
        </w:rPr>
      </w:pPr>
      <w:r>
        <w:rPr>
          <w:rFonts w:hint="eastAsia" w:hAnsi="宋体"/>
          <w:b/>
          <w:sz w:val="28"/>
          <w:szCs w:val="28"/>
        </w:rPr>
        <w:t>第五章 邓小平理论</w:t>
      </w:r>
    </w:p>
    <w:p w14:paraId="4FE444BB">
      <w:pPr>
        <w:pStyle w:val="2"/>
        <w:adjustRightInd w:val="0"/>
        <w:snapToGrid w:val="0"/>
        <w:spacing w:line="400" w:lineRule="exact"/>
        <w:ind w:firstLine="3053" w:firstLineChars="1090"/>
        <w:rPr>
          <w:rFonts w:hint="eastAsia" w:hAnsi="宋体"/>
          <w:b/>
          <w:sz w:val="28"/>
          <w:szCs w:val="28"/>
          <w:lang w:eastAsia="zh-CN"/>
        </w:rPr>
      </w:pPr>
    </w:p>
    <w:p w14:paraId="403CCA70">
      <w:pPr>
        <w:adjustRightInd w:val="0"/>
        <w:snapToGrid w:val="0"/>
        <w:spacing w:line="400" w:lineRule="exact"/>
        <w:ind w:firstLine="480" w:firstLineChars="200"/>
        <w:rPr>
          <w:rFonts w:hint="eastAsia" w:ascii="宋体" w:hAnsi="宋体"/>
          <w:b/>
          <w:sz w:val="24"/>
          <w:szCs w:val="21"/>
        </w:rPr>
      </w:pPr>
    </w:p>
    <w:p w14:paraId="4209A55A">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考试内容</w:t>
      </w:r>
    </w:p>
    <w:p w14:paraId="1A27436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（1）邓小平理论的形成条件。</w:t>
      </w:r>
    </w:p>
    <w:p w14:paraId="5EB32F0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（2）邓小平理论的形成过程。</w:t>
      </w:r>
    </w:p>
    <w:p w14:paraId="253EFE7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（3）邓小平理论回答的基本问题。</w:t>
      </w:r>
    </w:p>
    <w:p w14:paraId="443742A4">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（4）邓小平理论的主要内容。</w:t>
      </w:r>
    </w:p>
    <w:p w14:paraId="044938A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（5）马克思列宁主义、毛泽东思想的继承和发展。</w:t>
      </w:r>
    </w:p>
    <w:p w14:paraId="09C4F14C">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（6）中国特色社会主义理论体系的开篇之作。</w:t>
      </w:r>
    </w:p>
    <w:p w14:paraId="4F217DD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（7）改革开放和社会主义现代化建设的科学指南。</w:t>
      </w:r>
    </w:p>
    <w:p w14:paraId="5068CD93">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46224C3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 xml:space="preserve">1.识记：邓小平理论形成的条件； 邓小平理论的科学体系；解放思想、实事求是的思想路线；“什么是社会主义、怎样建设社会主义”首要的基本的理论问题；社会主义发展道路、发展阶段、根本任务、发展动力、外部条件、政治保证、战略步骤、领导力量和依靠力量、祖国统一等基本观点。 </w:t>
      </w:r>
    </w:p>
    <w:p w14:paraId="4529FB6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2.理解及应用：邓小平理论首要的基本问题及社会主义本质理论；社会主义初级阶段理论；社会主义根本任务理论；社会主义改革开放理论；社会主义市场经济理论；如何正确认识邓小平理论的历史地位。</w:t>
      </w:r>
    </w:p>
    <w:p w14:paraId="3DD1CA4D">
      <w:pPr>
        <w:widowControl/>
        <w:ind w:firstLine="420" w:firstLineChars="200"/>
        <w:outlineLvl w:val="0"/>
        <w:rPr>
          <w:rFonts w:hint="eastAsia" w:ascii="宋体" w:hAnsi="宋体" w:cs="宋体"/>
          <w:szCs w:val="21"/>
        </w:rPr>
      </w:pPr>
    </w:p>
    <w:p w14:paraId="3FAAAA88">
      <w:pPr>
        <w:widowControl/>
        <w:outlineLvl w:val="0"/>
        <w:rPr>
          <w:rFonts w:hint="eastAsia" w:ascii="宋体" w:hAnsi="宋体" w:cs="宋体"/>
          <w:szCs w:val="21"/>
        </w:rPr>
      </w:pPr>
    </w:p>
    <w:p w14:paraId="0C752C57">
      <w:pPr>
        <w:pStyle w:val="2"/>
        <w:adjustRightInd w:val="0"/>
        <w:snapToGrid w:val="0"/>
        <w:spacing w:line="400" w:lineRule="exact"/>
        <w:ind w:firstLine="2073" w:firstLineChars="740"/>
        <w:rPr>
          <w:rFonts w:hint="eastAsia" w:hAnsi="宋体"/>
          <w:b/>
          <w:sz w:val="28"/>
          <w:szCs w:val="28"/>
          <w:lang w:eastAsia="zh-CN"/>
        </w:rPr>
      </w:pPr>
      <w:r>
        <w:rPr>
          <w:rFonts w:hint="eastAsia" w:hAnsi="宋体"/>
          <w:b/>
          <w:sz w:val="28"/>
          <w:szCs w:val="28"/>
        </w:rPr>
        <w:t>第六章 “三个代表”重要思想</w:t>
      </w:r>
    </w:p>
    <w:p w14:paraId="783A9663">
      <w:pPr>
        <w:adjustRightInd w:val="0"/>
        <w:snapToGrid w:val="0"/>
        <w:spacing w:line="400" w:lineRule="exact"/>
        <w:ind w:firstLine="480" w:firstLineChars="200"/>
        <w:rPr>
          <w:rFonts w:hint="eastAsia" w:ascii="宋体" w:hAnsi="宋体"/>
          <w:b/>
          <w:sz w:val="24"/>
          <w:szCs w:val="21"/>
        </w:rPr>
      </w:pPr>
    </w:p>
    <w:p w14:paraId="213DC9A6">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考试内容</w:t>
      </w:r>
    </w:p>
    <w:p w14:paraId="01305004">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（1）“三个代表”重要思想的形成条件。</w:t>
      </w:r>
    </w:p>
    <w:p w14:paraId="0EFBED0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（2）“三个代表”重要思想的形成过程。</w:t>
      </w:r>
    </w:p>
    <w:p w14:paraId="738A200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（3）“三个代表”重要思想的核心观点</w:t>
      </w:r>
      <w:r>
        <w:rPr>
          <w:rFonts w:hint="eastAsia" w:ascii="宋体" w:hAnsi="宋体"/>
          <w:sz w:val="24"/>
          <w:szCs w:val="21"/>
        </w:rPr>
        <w:fldChar w:fldCharType="begin"/>
      </w:r>
      <w:r>
        <w:rPr>
          <w:rFonts w:hint="eastAsia" w:ascii="宋体" w:hAnsi="宋体"/>
          <w:sz w:val="24"/>
          <w:szCs w:val="21"/>
        </w:rPr>
        <w:instrText xml:space="preserve"> HYPERLINK "" \l "_Toc507796003#_Toc507796003"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rPr>
        <w:t>。</w:t>
      </w:r>
    </w:p>
    <w:p w14:paraId="051B3BAB">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（4）“三个代表”重要思想的主要内容。</w:t>
      </w:r>
    </w:p>
    <w:p w14:paraId="1CFC964E">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（5）中国特色社会主义理论体系的</w:t>
      </w:r>
      <w:r>
        <w:rPr>
          <w:rFonts w:hint="eastAsia" w:ascii="宋体" w:hAnsi="宋体"/>
          <w:sz w:val="24"/>
          <w:szCs w:val="21"/>
          <w:lang w:val="en-US" w:eastAsia="zh-CN"/>
        </w:rPr>
        <w:t>丰富</w:t>
      </w:r>
      <w:r>
        <w:rPr>
          <w:rFonts w:hint="eastAsia" w:ascii="宋体" w:hAnsi="宋体"/>
          <w:sz w:val="24"/>
          <w:szCs w:val="21"/>
        </w:rPr>
        <w:t>发展。</w:t>
      </w:r>
    </w:p>
    <w:p w14:paraId="0539DC2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（6）加强和改进改进党的建设，推进中国特色社会主义事业的强大理论武器。</w:t>
      </w:r>
    </w:p>
    <w:p w14:paraId="544A81E8">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4C43200F">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1.识记：科学发展观的内涵及主要内容；科学发展观的历史地位。</w:t>
      </w:r>
    </w:p>
    <w:p w14:paraId="47A3E34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2.理解及应用：科学发展观提出的时代背景；如何理解“发展是解决中国一切问题的总钥匙”；怎样准确把握“三个代表”重要思想的集中概括。</w:t>
      </w:r>
    </w:p>
    <w:p w14:paraId="3E0A28AF">
      <w:pPr>
        <w:adjustRightInd w:val="0"/>
        <w:snapToGrid w:val="0"/>
        <w:spacing w:line="400" w:lineRule="exact"/>
        <w:ind w:firstLine="480" w:firstLineChars="200"/>
        <w:rPr>
          <w:rFonts w:hint="eastAsia" w:ascii="宋体" w:hAnsi="宋体"/>
          <w:sz w:val="24"/>
          <w:szCs w:val="21"/>
        </w:rPr>
      </w:pPr>
    </w:p>
    <w:p w14:paraId="0A64B122">
      <w:pPr>
        <w:pStyle w:val="2"/>
        <w:adjustRightInd w:val="0"/>
        <w:snapToGrid w:val="0"/>
        <w:spacing w:line="400" w:lineRule="exact"/>
        <w:ind w:firstLine="2661" w:firstLineChars="950"/>
        <w:rPr>
          <w:rFonts w:hint="eastAsia" w:hAnsi="宋体"/>
          <w:b/>
          <w:sz w:val="28"/>
          <w:szCs w:val="28"/>
          <w:lang w:eastAsia="zh-CN"/>
        </w:rPr>
      </w:pPr>
      <w:r>
        <w:rPr>
          <w:rFonts w:hint="eastAsia" w:hAnsi="宋体"/>
          <w:b/>
          <w:sz w:val="28"/>
          <w:szCs w:val="28"/>
        </w:rPr>
        <w:t>第七章  科学发展观</w:t>
      </w:r>
      <w:r>
        <w:rPr>
          <w:rFonts w:hint="eastAsia" w:hAnsi="宋体"/>
          <w:b/>
          <w:sz w:val="28"/>
          <w:szCs w:val="28"/>
          <w:lang w:eastAsia="zh-CN"/>
        </w:rPr>
        <w:t xml:space="preserve"> </w:t>
      </w:r>
    </w:p>
    <w:p w14:paraId="4F6DCD42">
      <w:pPr>
        <w:adjustRightInd w:val="0"/>
        <w:snapToGrid w:val="0"/>
        <w:spacing w:line="400" w:lineRule="exact"/>
        <w:ind w:firstLine="355" w:firstLineChars="148"/>
        <w:rPr>
          <w:rFonts w:hint="eastAsia" w:ascii="宋体" w:hAnsi="宋体"/>
          <w:b/>
          <w:sz w:val="24"/>
          <w:szCs w:val="21"/>
        </w:rPr>
      </w:pPr>
    </w:p>
    <w:p w14:paraId="6204E1CE">
      <w:pPr>
        <w:adjustRightInd w:val="0"/>
        <w:snapToGrid w:val="0"/>
        <w:spacing w:line="400" w:lineRule="exact"/>
        <w:ind w:firstLine="355" w:firstLineChars="148"/>
        <w:rPr>
          <w:rFonts w:hint="eastAsia" w:ascii="宋体" w:hAnsi="宋体"/>
          <w:b/>
          <w:sz w:val="24"/>
          <w:szCs w:val="21"/>
        </w:rPr>
      </w:pPr>
      <w:r>
        <w:rPr>
          <w:rFonts w:hint="eastAsia" w:ascii="宋体" w:hAnsi="宋体"/>
          <w:b/>
          <w:sz w:val="24"/>
          <w:szCs w:val="21"/>
        </w:rPr>
        <w:t>考试内容</w:t>
      </w:r>
    </w:p>
    <w:p w14:paraId="556BFB4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（1）科学发展观的形成条件。</w:t>
      </w:r>
      <w:r>
        <w:rPr>
          <w:rFonts w:hint="eastAsia" w:ascii="宋体" w:hAnsi="宋体"/>
          <w:sz w:val="24"/>
          <w:szCs w:val="21"/>
        </w:rPr>
        <w:tab/>
      </w:r>
    </w:p>
    <w:p w14:paraId="2E993F2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（2）科学发展观的形成过程。</w:t>
      </w:r>
      <w:r>
        <w:rPr>
          <w:rFonts w:hint="eastAsia" w:ascii="宋体" w:hAnsi="宋体"/>
          <w:sz w:val="24"/>
          <w:szCs w:val="21"/>
        </w:rPr>
        <w:tab/>
      </w:r>
      <w:r>
        <w:rPr>
          <w:rFonts w:hint="eastAsia" w:ascii="宋体" w:hAnsi="宋体"/>
          <w:sz w:val="24"/>
          <w:szCs w:val="21"/>
        </w:rPr>
        <w:fldChar w:fldCharType="begin"/>
      </w:r>
      <w:r>
        <w:rPr>
          <w:rFonts w:hint="eastAsia" w:ascii="宋体" w:hAnsi="宋体"/>
          <w:sz w:val="24"/>
          <w:szCs w:val="21"/>
        </w:rPr>
        <w:instrText xml:space="preserve"> HYPERLINK "" \l "_Toc507796003#_Toc507796003"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p>
    <w:p w14:paraId="0B08307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（3）科学发展观的科学内涵。</w:t>
      </w:r>
      <w:r>
        <w:rPr>
          <w:rFonts w:hint="eastAsia" w:ascii="宋体" w:hAnsi="宋体"/>
          <w:sz w:val="24"/>
          <w:szCs w:val="21"/>
        </w:rPr>
        <w:tab/>
      </w:r>
    </w:p>
    <w:p w14:paraId="4475EBE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（4）科学发展观的主要内容。</w:t>
      </w:r>
      <w:r>
        <w:rPr>
          <w:rFonts w:hint="eastAsia" w:ascii="宋体" w:hAnsi="宋体"/>
          <w:sz w:val="24"/>
          <w:szCs w:val="21"/>
        </w:rPr>
        <w:tab/>
      </w:r>
    </w:p>
    <w:p w14:paraId="0157023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（5）中国特色社会主义理论体系的接续发展。</w:t>
      </w:r>
    </w:p>
    <w:p w14:paraId="22FEE43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（6）</w:t>
      </w:r>
      <w:r>
        <w:rPr>
          <w:rFonts w:hint="eastAsia" w:ascii="宋体" w:hAnsi="宋体"/>
          <w:sz w:val="24"/>
          <w:szCs w:val="21"/>
          <w:lang w:val="en-US" w:eastAsia="zh-CN"/>
        </w:rPr>
        <w:t>全面建设小康社会、加快推进社会主义现代化的根本指针</w:t>
      </w:r>
      <w:r>
        <w:rPr>
          <w:rFonts w:hint="eastAsia" w:ascii="宋体" w:hAnsi="宋体"/>
          <w:sz w:val="24"/>
          <w:szCs w:val="21"/>
        </w:rPr>
        <w:t>。</w:t>
      </w:r>
    </w:p>
    <w:p w14:paraId="7F340969">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05F88F7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1.识记：科学发展观的形成条件；科学发展观的科学内涵。</w:t>
      </w:r>
    </w:p>
    <w:p w14:paraId="2250AA3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2.理解及应用：科学发展观的内涵；如何把握科学发展观的精神实质。</w:t>
      </w:r>
    </w:p>
    <w:p w14:paraId="7270897A">
      <w:pPr>
        <w:adjustRightInd w:val="0"/>
        <w:snapToGrid w:val="0"/>
        <w:spacing w:line="400" w:lineRule="exact"/>
        <w:ind w:firstLine="480" w:firstLineChars="200"/>
        <w:rPr>
          <w:rFonts w:hint="eastAsia" w:ascii="宋体" w:hAnsi="宋体"/>
          <w:sz w:val="24"/>
          <w:szCs w:val="21"/>
        </w:rPr>
      </w:pPr>
    </w:p>
    <w:p w14:paraId="0C34564C">
      <w:pPr>
        <w:adjustRightInd w:val="0"/>
        <w:snapToGrid w:val="0"/>
        <w:spacing w:line="400" w:lineRule="exact"/>
        <w:ind w:firstLine="480" w:firstLineChars="200"/>
        <w:rPr>
          <w:rFonts w:hint="eastAsia" w:ascii="宋体" w:hAnsi="宋体"/>
          <w:sz w:val="24"/>
          <w:szCs w:val="21"/>
        </w:rPr>
      </w:pPr>
    </w:p>
    <w:p w14:paraId="368ED33D">
      <w:pPr>
        <w:pStyle w:val="2"/>
        <w:adjustRightInd w:val="0"/>
        <w:snapToGrid w:val="0"/>
        <w:spacing w:line="400" w:lineRule="exact"/>
        <w:rPr>
          <w:rFonts w:hint="eastAsia" w:hAnsi="宋体"/>
          <w:b/>
          <w:sz w:val="28"/>
          <w:szCs w:val="28"/>
        </w:rPr>
      </w:pPr>
      <w:r>
        <w:rPr>
          <w:rFonts w:hint="eastAsia" w:hAnsi="宋体"/>
          <w:b/>
          <w:sz w:val="28"/>
          <w:szCs w:val="28"/>
          <w:lang w:eastAsia="zh-CN"/>
        </w:rPr>
        <w:t xml:space="preserve">      </w:t>
      </w:r>
      <w:r>
        <w:rPr>
          <w:rFonts w:hint="eastAsia" w:hAnsi="宋体"/>
          <w:b/>
          <w:sz w:val="28"/>
          <w:szCs w:val="28"/>
        </w:rPr>
        <w:t>第八章</w:t>
      </w:r>
      <w:r>
        <w:rPr>
          <w:rFonts w:hint="eastAsia" w:hAnsi="宋体"/>
          <w:b/>
          <w:sz w:val="28"/>
          <w:szCs w:val="28"/>
          <w:lang w:eastAsia="zh-CN"/>
        </w:rPr>
        <w:t xml:space="preserve">  </w:t>
      </w:r>
      <w:r>
        <w:rPr>
          <w:rFonts w:hint="eastAsia" w:hAnsi="宋体"/>
          <w:b/>
          <w:sz w:val="28"/>
          <w:szCs w:val="28"/>
        </w:rPr>
        <w:t>习近平新时代中国特色社会主义思想及其历史地位</w:t>
      </w:r>
    </w:p>
    <w:p w14:paraId="3785BC17">
      <w:pPr>
        <w:widowControl/>
        <w:ind w:firstLine="420" w:firstLineChars="200"/>
        <w:outlineLvl w:val="0"/>
        <w:rPr>
          <w:rFonts w:hint="eastAsia" w:ascii="宋体" w:hAnsi="宋体" w:cs="宋体"/>
          <w:szCs w:val="21"/>
        </w:rPr>
      </w:pPr>
    </w:p>
    <w:p w14:paraId="5625DFD3">
      <w:pPr>
        <w:adjustRightInd w:val="0"/>
        <w:snapToGrid w:val="0"/>
        <w:spacing w:line="400" w:lineRule="exact"/>
        <w:rPr>
          <w:rFonts w:hint="eastAsia" w:ascii="宋体" w:hAnsi="宋体"/>
          <w:b/>
          <w:sz w:val="24"/>
          <w:szCs w:val="21"/>
        </w:rPr>
      </w:pPr>
      <w:r>
        <w:rPr>
          <w:rFonts w:hint="eastAsia" w:ascii="宋体" w:hAnsi="宋体" w:cs="宋体"/>
          <w:szCs w:val="21"/>
        </w:rPr>
        <w:t xml:space="preserve">     </w:t>
      </w:r>
      <w:r>
        <w:rPr>
          <w:rFonts w:hint="eastAsia" w:ascii="宋体" w:hAnsi="宋体"/>
          <w:b/>
          <w:sz w:val="24"/>
          <w:szCs w:val="21"/>
        </w:rPr>
        <w:t>考试内容</w:t>
      </w:r>
    </w:p>
    <w:p w14:paraId="3CC5549C">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w:t>
      </w:r>
      <w:r>
        <w:rPr>
          <w:rFonts w:hint="eastAsia"/>
        </w:rPr>
        <w:t>中国特色社会主义进入新时代</w:t>
      </w:r>
      <w:r>
        <w:rPr>
          <w:rFonts w:hint="eastAsia" w:ascii="宋体" w:hAnsi="宋体"/>
          <w:sz w:val="24"/>
          <w:szCs w:val="21"/>
        </w:rPr>
        <w:t>。</w:t>
      </w:r>
    </w:p>
    <w:p w14:paraId="2493302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w:t>
      </w:r>
      <w:r>
        <w:rPr>
          <w:rFonts w:hint="eastAsia"/>
        </w:rPr>
        <w:t>世界正经历百年未有之大变局</w:t>
      </w:r>
      <w:r>
        <w:rPr>
          <w:rFonts w:hint="eastAsia" w:ascii="宋体" w:hAnsi="宋体"/>
          <w:sz w:val="24"/>
          <w:szCs w:val="21"/>
        </w:rPr>
        <w:t>。</w:t>
      </w:r>
      <w:r>
        <w:rPr>
          <w:rFonts w:hint="eastAsia" w:ascii="宋体" w:hAnsi="宋体"/>
          <w:sz w:val="24"/>
          <w:szCs w:val="21"/>
        </w:rPr>
        <w:fldChar w:fldCharType="begin"/>
      </w:r>
      <w:r>
        <w:rPr>
          <w:rFonts w:hint="eastAsia" w:ascii="宋体" w:hAnsi="宋体"/>
          <w:sz w:val="24"/>
          <w:szCs w:val="21"/>
        </w:rPr>
        <w:instrText xml:space="preserve"> HYPERLINK "" \l "_Toc507796003#_Toc507796003"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p>
    <w:p w14:paraId="6B4F924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w:t>
      </w:r>
      <w:r>
        <w:rPr>
          <w:rFonts w:hint="eastAsia"/>
        </w:rPr>
        <w:t>中华民族伟大复兴正处于关键时期</w:t>
      </w:r>
      <w:r>
        <w:rPr>
          <w:rFonts w:hint="eastAsia" w:ascii="宋体" w:hAnsi="宋体"/>
          <w:sz w:val="24"/>
          <w:szCs w:val="21"/>
        </w:rPr>
        <w:t>。</w:t>
      </w:r>
    </w:p>
    <w:p w14:paraId="2699C1C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（4）习近平新时代中国特色社会主义思想的核心要义。</w:t>
      </w:r>
    </w:p>
    <w:p w14:paraId="0CCAD3C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（5）习近平新时代中国特色社会主义思想的</w:t>
      </w:r>
      <w:r>
        <w:rPr>
          <w:rFonts w:hint="eastAsia" w:ascii="宋体" w:hAnsi="宋体"/>
          <w:sz w:val="24"/>
          <w:szCs w:val="21"/>
          <w:lang w:val="en-US" w:eastAsia="zh-CN"/>
        </w:rPr>
        <w:t>主要内容</w:t>
      </w:r>
      <w:r>
        <w:rPr>
          <w:rFonts w:hint="eastAsia" w:ascii="宋体" w:hAnsi="宋体"/>
          <w:sz w:val="24"/>
          <w:szCs w:val="21"/>
        </w:rPr>
        <w:t>。</w:t>
      </w:r>
    </w:p>
    <w:p w14:paraId="6AB317B4">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（6）习近平新时代中国特色社会主义思想的</w:t>
      </w:r>
      <w:r>
        <w:rPr>
          <w:rFonts w:hint="eastAsia" w:ascii="宋体" w:hAnsi="宋体"/>
          <w:sz w:val="24"/>
          <w:szCs w:val="21"/>
          <w:lang w:val="en-US" w:eastAsia="zh-CN"/>
        </w:rPr>
        <w:t>理论特质</w:t>
      </w:r>
      <w:r>
        <w:rPr>
          <w:rFonts w:hint="eastAsia" w:ascii="宋体" w:hAnsi="宋体"/>
          <w:sz w:val="24"/>
          <w:szCs w:val="21"/>
        </w:rPr>
        <w:t>。</w:t>
      </w:r>
    </w:p>
    <w:p w14:paraId="7DA4B19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（7）</w:t>
      </w:r>
      <w:r>
        <w:rPr>
          <w:rFonts w:hint="eastAsia"/>
        </w:rPr>
        <w:t>当代中国马克思主义、21世纪马克思主义</w:t>
      </w:r>
      <w:r>
        <w:rPr>
          <w:rFonts w:hint="eastAsia" w:ascii="宋体" w:hAnsi="宋体"/>
          <w:sz w:val="24"/>
          <w:szCs w:val="21"/>
        </w:rPr>
        <w:t>。</w:t>
      </w:r>
      <w:r>
        <w:rPr>
          <w:rFonts w:hint="eastAsia" w:ascii="宋体" w:hAnsi="宋体"/>
          <w:sz w:val="24"/>
          <w:szCs w:val="21"/>
        </w:rPr>
        <w:tab/>
      </w:r>
    </w:p>
    <w:p w14:paraId="419955A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（8）实现中华民族伟大复兴的行动指南。</w:t>
      </w:r>
    </w:p>
    <w:p w14:paraId="4A4EE5A6">
      <w:pPr>
        <w:adjustRightInd w:val="0"/>
        <w:snapToGrid w:val="0"/>
        <w:spacing w:line="400" w:lineRule="exact"/>
        <w:ind w:firstLine="480" w:firstLineChars="200"/>
        <w:rPr>
          <w:rFonts w:hint="default" w:ascii="宋体" w:hAnsi="宋体" w:eastAsia="等线"/>
          <w:sz w:val="24"/>
          <w:szCs w:val="21"/>
          <w:lang w:val="en-US" w:eastAsia="zh-CN"/>
        </w:rPr>
      </w:pPr>
      <w:r>
        <w:rPr>
          <w:rFonts w:hint="eastAsia" w:ascii="宋体" w:hAnsi="宋体"/>
          <w:sz w:val="24"/>
          <w:szCs w:val="21"/>
          <w:lang w:eastAsia="zh-CN"/>
        </w:rPr>
        <w:t>（</w:t>
      </w:r>
      <w:r>
        <w:rPr>
          <w:rFonts w:hint="eastAsia" w:ascii="宋体" w:hAnsi="宋体"/>
          <w:sz w:val="24"/>
          <w:szCs w:val="21"/>
          <w:lang w:val="en-US" w:eastAsia="zh-CN"/>
        </w:rPr>
        <w:t>9</w:t>
      </w:r>
      <w:r>
        <w:rPr>
          <w:rFonts w:hint="eastAsia" w:ascii="宋体" w:hAnsi="宋体"/>
          <w:sz w:val="24"/>
          <w:szCs w:val="21"/>
          <w:lang w:eastAsia="zh-CN"/>
        </w:rPr>
        <w:t>）</w:t>
      </w:r>
      <w:r>
        <w:rPr>
          <w:rFonts w:hint="eastAsia" w:ascii="宋体" w:hAnsi="宋体"/>
          <w:sz w:val="24"/>
          <w:szCs w:val="21"/>
          <w:lang w:val="en-US" w:eastAsia="zh-CN"/>
        </w:rPr>
        <w:t>建设美好世界的中国智慧和中国方案</w:t>
      </w:r>
    </w:p>
    <w:p w14:paraId="692086DF">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6C9125B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1.识记：新时代社会主要矛盾的内容及其依据；新时代的内涵及意义；习近平新时代中国特色社会主义思想围绕的主题及主要内容；习近平新时代中国特色社会主义思想的历史地位。</w:t>
      </w:r>
    </w:p>
    <w:p w14:paraId="168D544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2.理解及应用：我国社会主要矛盾发生变化的依据；新时代的内涵；习近平新时代中国特色社会主义思想的</w:t>
      </w:r>
      <w:r>
        <w:rPr>
          <w:rFonts w:hint="eastAsia" w:ascii="宋体" w:hAnsi="宋体"/>
          <w:sz w:val="24"/>
          <w:szCs w:val="21"/>
          <w:lang w:val="en-US" w:eastAsia="zh-CN"/>
        </w:rPr>
        <w:t>理论特质</w:t>
      </w:r>
      <w:r>
        <w:rPr>
          <w:rFonts w:hint="eastAsia" w:ascii="宋体" w:hAnsi="宋体"/>
          <w:sz w:val="24"/>
          <w:szCs w:val="21"/>
        </w:rPr>
        <w:t>；如何认识中国特色社会主义进入了新时代。</w:t>
      </w:r>
    </w:p>
    <w:p w14:paraId="3F227996">
      <w:pPr>
        <w:widowControl/>
        <w:outlineLvl w:val="0"/>
        <w:rPr>
          <w:rFonts w:hint="eastAsia" w:ascii="宋体" w:hAnsi="宋体" w:cs="宋体"/>
          <w:szCs w:val="21"/>
        </w:rPr>
      </w:pPr>
    </w:p>
    <w:p w14:paraId="534FC41F">
      <w:pPr>
        <w:widowControl/>
        <w:ind w:firstLine="420" w:firstLineChars="200"/>
        <w:jc w:val="center"/>
        <w:outlineLvl w:val="0"/>
        <w:rPr>
          <w:rFonts w:hint="eastAsia" w:ascii="宋体" w:hAnsi="宋体" w:cs="宋体"/>
          <w:b/>
          <w:bCs/>
          <w:szCs w:val="21"/>
        </w:rPr>
      </w:pPr>
    </w:p>
    <w:p w14:paraId="3E037F55">
      <w:pPr>
        <w:widowControl/>
        <w:ind w:firstLine="420" w:firstLineChars="200"/>
        <w:jc w:val="center"/>
        <w:outlineLvl w:val="0"/>
        <w:rPr>
          <w:rFonts w:hint="eastAsia" w:ascii="宋体" w:hAnsi="宋体" w:cs="宋体"/>
          <w:b/>
          <w:bCs/>
          <w:szCs w:val="21"/>
        </w:rPr>
      </w:pPr>
    </w:p>
    <w:p w14:paraId="3EB4FE3E">
      <w:pPr>
        <w:pStyle w:val="2"/>
        <w:adjustRightInd w:val="0"/>
        <w:snapToGrid w:val="0"/>
        <w:spacing w:line="400" w:lineRule="exact"/>
        <w:rPr>
          <w:rFonts w:hint="eastAsia" w:hAnsi="宋体"/>
          <w:b/>
          <w:sz w:val="28"/>
          <w:szCs w:val="28"/>
        </w:rPr>
      </w:pPr>
      <w:r>
        <w:rPr>
          <w:rFonts w:hint="eastAsia" w:hAnsi="宋体" w:cs="宋体"/>
          <w:b/>
          <w:bCs/>
          <w:lang w:val="en-US" w:eastAsia="zh-CN"/>
        </w:rPr>
        <w:t xml:space="preserve">             </w:t>
      </w:r>
      <w:r>
        <w:rPr>
          <w:rFonts w:hint="eastAsia" w:hAnsi="宋体"/>
          <w:b/>
          <w:sz w:val="28"/>
          <w:szCs w:val="28"/>
        </w:rPr>
        <w:t>第九章 坚持和发展中国特色社会主义的总任务</w:t>
      </w:r>
    </w:p>
    <w:p w14:paraId="1429366B">
      <w:pPr>
        <w:widowControl/>
        <w:ind w:firstLine="420" w:firstLineChars="200"/>
        <w:outlineLvl w:val="0"/>
        <w:rPr>
          <w:rFonts w:hint="eastAsia" w:ascii="宋体" w:hAnsi="宋体" w:cs="宋体"/>
          <w:szCs w:val="21"/>
        </w:rPr>
      </w:pPr>
    </w:p>
    <w:p w14:paraId="5B277F90">
      <w:pPr>
        <w:adjustRightInd w:val="0"/>
        <w:snapToGrid w:val="0"/>
        <w:spacing w:line="400" w:lineRule="exact"/>
        <w:ind w:firstLine="355" w:firstLineChars="148"/>
        <w:rPr>
          <w:rFonts w:hint="eastAsia" w:ascii="宋体" w:hAnsi="宋体"/>
          <w:b/>
          <w:sz w:val="24"/>
          <w:szCs w:val="21"/>
        </w:rPr>
      </w:pPr>
      <w:r>
        <w:rPr>
          <w:rFonts w:hint="eastAsia" w:ascii="宋体" w:hAnsi="宋体"/>
          <w:b/>
          <w:sz w:val="24"/>
          <w:szCs w:val="21"/>
        </w:rPr>
        <w:t>考试内容</w:t>
      </w:r>
    </w:p>
    <w:p w14:paraId="7FDF1CC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（1）中华民族近代以来最伟大的梦想。</w:t>
      </w:r>
    </w:p>
    <w:p w14:paraId="4DD312E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（2）中国梦的科学内涵。</w:t>
      </w:r>
      <w:r>
        <w:rPr>
          <w:rFonts w:hint="eastAsia" w:ascii="宋体" w:hAnsi="宋体"/>
          <w:sz w:val="24"/>
          <w:szCs w:val="21"/>
        </w:rPr>
        <w:tab/>
      </w:r>
    </w:p>
    <w:p w14:paraId="5E5B925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（3）奋力实现中国梦。</w:t>
      </w:r>
    </w:p>
    <w:p w14:paraId="1C2E956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（4）开启全面建设社会主义现代化强国的新征程。</w:t>
      </w:r>
    </w:p>
    <w:p w14:paraId="051DFD01">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（5）实现社会主义现代化强国“两步走”战略的</w:t>
      </w:r>
      <w:r>
        <w:rPr>
          <w:rFonts w:hint="eastAsia" w:ascii="宋体" w:hAnsi="宋体"/>
          <w:sz w:val="24"/>
          <w:szCs w:val="21"/>
          <w:lang w:val="en-US" w:eastAsia="zh-CN"/>
        </w:rPr>
        <w:t>目标要求</w:t>
      </w:r>
      <w:r>
        <w:rPr>
          <w:rFonts w:hint="eastAsia" w:ascii="宋体" w:hAnsi="宋体"/>
          <w:sz w:val="24"/>
          <w:szCs w:val="21"/>
        </w:rPr>
        <w:t>。</w:t>
      </w:r>
    </w:p>
    <w:p w14:paraId="5316D5EE">
      <w:pPr>
        <w:adjustRightInd w:val="0"/>
        <w:snapToGrid w:val="0"/>
        <w:spacing w:line="400" w:lineRule="exact"/>
        <w:ind w:firstLine="480" w:firstLineChars="200"/>
        <w:rPr>
          <w:rFonts w:hint="eastAsia" w:ascii="宋体" w:hAnsi="宋体"/>
          <w:sz w:val="24"/>
          <w:szCs w:val="21"/>
          <w:lang w:val="en-US" w:eastAsia="zh-CN"/>
        </w:rPr>
      </w:pPr>
      <w:r>
        <w:rPr>
          <w:rFonts w:hint="eastAsia" w:ascii="宋体" w:hAnsi="宋体"/>
          <w:sz w:val="24"/>
          <w:szCs w:val="21"/>
          <w:lang w:eastAsia="zh-CN"/>
        </w:rPr>
        <w:t>（</w:t>
      </w:r>
      <w:r>
        <w:rPr>
          <w:rFonts w:hint="eastAsia" w:ascii="宋体" w:hAnsi="宋体"/>
          <w:sz w:val="24"/>
          <w:szCs w:val="21"/>
          <w:lang w:val="en-US" w:eastAsia="zh-CN"/>
        </w:rPr>
        <w:t>6</w:t>
      </w:r>
      <w:r>
        <w:rPr>
          <w:rFonts w:hint="eastAsia" w:ascii="宋体" w:hAnsi="宋体"/>
          <w:sz w:val="24"/>
          <w:szCs w:val="21"/>
          <w:lang w:eastAsia="zh-CN"/>
        </w:rPr>
        <w:t>）</w:t>
      </w:r>
      <w:r>
        <w:rPr>
          <w:rFonts w:hint="eastAsia" w:ascii="宋体" w:hAnsi="宋体"/>
          <w:sz w:val="24"/>
          <w:szCs w:val="21"/>
          <w:lang w:val="en-US" w:eastAsia="zh-CN"/>
        </w:rPr>
        <w:t>立足新发展阶段。</w:t>
      </w:r>
    </w:p>
    <w:p w14:paraId="402ABEB3">
      <w:pPr>
        <w:adjustRightInd w:val="0"/>
        <w:snapToGrid w:val="0"/>
        <w:spacing w:line="400" w:lineRule="exact"/>
        <w:ind w:firstLine="480" w:firstLineChars="200"/>
        <w:rPr>
          <w:rFonts w:hint="eastAsia" w:ascii="宋体" w:hAnsi="宋体"/>
          <w:sz w:val="24"/>
          <w:szCs w:val="21"/>
          <w:lang w:val="en-US" w:eastAsia="zh-CN"/>
        </w:rPr>
      </w:pPr>
      <w:r>
        <w:rPr>
          <w:rFonts w:hint="eastAsia" w:ascii="宋体" w:hAnsi="宋体"/>
          <w:sz w:val="24"/>
          <w:szCs w:val="21"/>
          <w:lang w:val="en-US" w:eastAsia="zh-CN"/>
        </w:rPr>
        <w:t>（7）贯彻新发展理念。</w:t>
      </w:r>
    </w:p>
    <w:p w14:paraId="1E381F85">
      <w:pPr>
        <w:adjustRightInd w:val="0"/>
        <w:snapToGrid w:val="0"/>
        <w:spacing w:line="400" w:lineRule="exact"/>
        <w:ind w:firstLine="480" w:firstLineChars="200"/>
        <w:rPr>
          <w:rFonts w:hint="default" w:ascii="宋体" w:hAnsi="宋体"/>
          <w:sz w:val="24"/>
          <w:szCs w:val="21"/>
          <w:lang w:val="en-US" w:eastAsia="zh-CN"/>
        </w:rPr>
      </w:pPr>
      <w:r>
        <w:rPr>
          <w:rFonts w:hint="eastAsia" w:ascii="宋体" w:hAnsi="宋体"/>
          <w:sz w:val="24"/>
          <w:szCs w:val="21"/>
          <w:lang w:val="en-US" w:eastAsia="zh-CN"/>
        </w:rPr>
        <w:t>（8）构建新发展格局。</w:t>
      </w:r>
    </w:p>
    <w:p w14:paraId="14C649B0">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38B3C3B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1.识记：实现中华民族伟大复兴是近代以来中华民族最伟大的梦想；中国梦的本质；实现中国梦必须走中国道路，弘扬中国精神，凝聚中国力量；实现社会主义现代化强国“两步走”战略的</w:t>
      </w:r>
      <w:r>
        <w:rPr>
          <w:rFonts w:hint="eastAsia" w:ascii="宋体" w:hAnsi="宋体"/>
          <w:sz w:val="24"/>
          <w:szCs w:val="21"/>
          <w:lang w:val="en-US" w:eastAsia="zh-CN"/>
        </w:rPr>
        <w:t>目标要求；立足新发展阶段；构建新发展格局</w:t>
      </w:r>
      <w:r>
        <w:rPr>
          <w:rFonts w:hint="eastAsia" w:ascii="宋体" w:hAnsi="宋体"/>
          <w:sz w:val="24"/>
          <w:szCs w:val="21"/>
        </w:rPr>
        <w:t>。</w:t>
      </w:r>
    </w:p>
    <w:p w14:paraId="1AEB540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2.理解及应用：中国梦的本质；实现中国梦必须走中国道路；弘扬中国精神，凝聚中国力量；如何看待开启全面建设社会主义现代化强国的新征程</w:t>
      </w:r>
      <w:r>
        <w:rPr>
          <w:rFonts w:hint="eastAsia" w:ascii="宋体" w:hAnsi="宋体"/>
          <w:sz w:val="24"/>
          <w:szCs w:val="21"/>
          <w:lang w:eastAsia="zh-CN"/>
        </w:rPr>
        <w:t>；</w:t>
      </w:r>
      <w:r>
        <w:rPr>
          <w:rFonts w:hint="eastAsia" w:ascii="宋体" w:hAnsi="宋体"/>
          <w:sz w:val="24"/>
          <w:szCs w:val="21"/>
          <w:lang w:val="en-US" w:eastAsia="zh-CN"/>
        </w:rPr>
        <w:t>贯彻新发展理念</w:t>
      </w:r>
      <w:r>
        <w:rPr>
          <w:rFonts w:hint="eastAsia" w:ascii="宋体" w:hAnsi="宋体"/>
          <w:sz w:val="24"/>
          <w:szCs w:val="21"/>
        </w:rPr>
        <w:t>。</w:t>
      </w:r>
    </w:p>
    <w:p w14:paraId="22C58A47">
      <w:pPr>
        <w:adjustRightInd w:val="0"/>
        <w:snapToGrid w:val="0"/>
        <w:spacing w:line="400" w:lineRule="exact"/>
        <w:ind w:firstLine="480" w:firstLineChars="200"/>
        <w:rPr>
          <w:rFonts w:hint="eastAsia" w:ascii="宋体" w:hAnsi="宋体"/>
          <w:sz w:val="24"/>
          <w:szCs w:val="21"/>
        </w:rPr>
      </w:pPr>
    </w:p>
    <w:p w14:paraId="4A1740C2">
      <w:pPr>
        <w:adjustRightInd w:val="0"/>
        <w:snapToGrid w:val="0"/>
        <w:spacing w:line="400" w:lineRule="exact"/>
        <w:ind w:firstLine="480" w:firstLineChars="200"/>
        <w:rPr>
          <w:rFonts w:hint="eastAsia" w:ascii="宋体" w:hAnsi="宋体"/>
          <w:sz w:val="24"/>
          <w:szCs w:val="21"/>
        </w:rPr>
      </w:pPr>
    </w:p>
    <w:p w14:paraId="63326237">
      <w:pPr>
        <w:adjustRightInd w:val="0"/>
        <w:snapToGrid w:val="0"/>
        <w:spacing w:line="400" w:lineRule="exact"/>
        <w:ind w:firstLine="480" w:firstLineChars="200"/>
        <w:rPr>
          <w:rFonts w:hint="eastAsia" w:ascii="宋体" w:hAnsi="宋体"/>
          <w:b/>
          <w:sz w:val="24"/>
          <w:szCs w:val="21"/>
        </w:rPr>
      </w:pPr>
      <w:r>
        <w:rPr>
          <w:rFonts w:hint="eastAsia" w:ascii="宋体" w:hAnsi="宋体"/>
          <w:sz w:val="24"/>
          <w:szCs w:val="21"/>
        </w:rPr>
        <w:t xml:space="preserve">                </w:t>
      </w:r>
      <w:r>
        <w:rPr>
          <w:rFonts w:hint="eastAsia" w:ascii="宋体" w:hAnsi="宋体"/>
          <w:b/>
          <w:sz w:val="24"/>
          <w:szCs w:val="21"/>
        </w:rPr>
        <w:t>第十章 “五位一体”总体布局</w:t>
      </w:r>
    </w:p>
    <w:p w14:paraId="1F9550DB">
      <w:pPr>
        <w:adjustRightInd w:val="0"/>
        <w:snapToGrid w:val="0"/>
        <w:spacing w:line="400" w:lineRule="exact"/>
        <w:ind w:firstLine="480" w:firstLineChars="200"/>
        <w:rPr>
          <w:rFonts w:hint="eastAsia" w:ascii="宋体" w:hAnsi="宋体"/>
          <w:sz w:val="24"/>
          <w:szCs w:val="21"/>
        </w:rPr>
      </w:pPr>
    </w:p>
    <w:p w14:paraId="348181D0">
      <w:pPr>
        <w:adjustRightInd w:val="0"/>
        <w:snapToGrid w:val="0"/>
        <w:spacing w:line="400" w:lineRule="exact"/>
        <w:rPr>
          <w:rFonts w:hint="eastAsia" w:ascii="宋体" w:hAnsi="宋体"/>
          <w:b/>
          <w:sz w:val="24"/>
          <w:szCs w:val="21"/>
        </w:rPr>
      </w:pPr>
      <w:r>
        <w:rPr>
          <w:rFonts w:hint="eastAsia" w:ascii="宋体" w:hAnsi="宋体"/>
          <w:b/>
          <w:sz w:val="24"/>
          <w:szCs w:val="21"/>
        </w:rPr>
        <w:t xml:space="preserve">    考试内容</w:t>
      </w:r>
    </w:p>
    <w:p w14:paraId="468A859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"_Toc507796095#_Toc507796095" </w:instrText>
      </w:r>
      <w:r>
        <w:rPr>
          <w:rFonts w:hint="eastAsia" w:ascii="宋体" w:hAnsi="宋体"/>
          <w:sz w:val="24"/>
          <w:szCs w:val="21"/>
        </w:rPr>
        <w:fldChar w:fldCharType="separate"/>
      </w:r>
      <w:r>
        <w:rPr>
          <w:rFonts w:hint="eastAsia" w:ascii="宋体" w:hAnsi="宋体"/>
          <w:sz w:val="24"/>
          <w:szCs w:val="21"/>
        </w:rPr>
        <w:t>（1）</w:t>
      </w:r>
      <w:r>
        <w:rPr>
          <w:rFonts w:hint="eastAsia" w:ascii="宋体" w:hAnsi="宋体"/>
          <w:sz w:val="24"/>
          <w:szCs w:val="21"/>
          <w:lang w:val="en-US" w:eastAsia="zh-CN"/>
        </w:rPr>
        <w:t>坚持习近平经济思想。</w:t>
      </w:r>
      <w:r>
        <w:rPr>
          <w:rFonts w:hint="eastAsia" w:ascii="宋体" w:hAnsi="宋体"/>
          <w:sz w:val="24"/>
          <w:szCs w:val="21"/>
        </w:rPr>
        <w:tab/>
      </w:r>
      <w:r>
        <w:rPr>
          <w:rFonts w:hint="eastAsia" w:ascii="宋体" w:hAnsi="宋体"/>
          <w:sz w:val="24"/>
          <w:szCs w:val="21"/>
        </w:rPr>
        <w:fldChar w:fldCharType="end"/>
      </w:r>
    </w:p>
    <w:p w14:paraId="59555C8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"_Toc507796096#_Toc507796096" </w:instrText>
      </w:r>
      <w:r>
        <w:rPr>
          <w:rFonts w:hint="eastAsia" w:ascii="宋体" w:hAnsi="宋体"/>
          <w:sz w:val="24"/>
          <w:szCs w:val="21"/>
        </w:rPr>
        <w:fldChar w:fldCharType="separate"/>
      </w:r>
      <w:r>
        <w:rPr>
          <w:rFonts w:hint="eastAsia" w:ascii="宋体" w:hAnsi="宋体"/>
          <w:sz w:val="24"/>
          <w:szCs w:val="21"/>
        </w:rPr>
        <w:t>（2）深化供给侧结构性改革</w:t>
      </w:r>
      <w:r>
        <w:rPr>
          <w:rFonts w:hint="eastAsia" w:ascii="宋体" w:hAnsi="宋体"/>
          <w:sz w:val="24"/>
          <w:szCs w:val="21"/>
        </w:rPr>
        <w:fldChar w:fldCharType="end"/>
      </w:r>
      <w:r>
        <w:rPr>
          <w:rFonts w:hint="eastAsia" w:ascii="宋体" w:hAnsi="宋体"/>
          <w:sz w:val="24"/>
          <w:szCs w:val="21"/>
        </w:rPr>
        <w:t>。</w:t>
      </w:r>
    </w:p>
    <w:p w14:paraId="6982801E">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"_Toc507796097#_Toc507796097" </w:instrText>
      </w:r>
      <w:r>
        <w:rPr>
          <w:rFonts w:hint="eastAsia" w:ascii="宋体" w:hAnsi="宋体"/>
          <w:sz w:val="24"/>
          <w:szCs w:val="21"/>
        </w:rPr>
        <w:fldChar w:fldCharType="separate"/>
      </w:r>
      <w:r>
        <w:rPr>
          <w:rFonts w:hint="eastAsia" w:ascii="宋体" w:hAnsi="宋体"/>
          <w:sz w:val="24"/>
          <w:szCs w:val="21"/>
        </w:rPr>
        <w:t>（3）建设现代化经济体系。</w:t>
      </w:r>
      <w:r>
        <w:rPr>
          <w:rFonts w:hint="eastAsia" w:ascii="宋体" w:hAnsi="宋体"/>
          <w:sz w:val="24"/>
          <w:szCs w:val="21"/>
        </w:rPr>
        <w:tab/>
      </w:r>
      <w:r>
        <w:rPr>
          <w:rFonts w:hint="eastAsia" w:ascii="宋体" w:hAnsi="宋体"/>
          <w:sz w:val="24"/>
          <w:szCs w:val="21"/>
        </w:rPr>
        <w:fldChar w:fldCharType="end"/>
      </w:r>
    </w:p>
    <w:p w14:paraId="223E32DF">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"_Toc507796099#_Toc507796099" </w:instrText>
      </w:r>
      <w:r>
        <w:rPr>
          <w:rFonts w:hint="eastAsia" w:ascii="宋体" w:hAnsi="宋体"/>
          <w:sz w:val="24"/>
          <w:szCs w:val="21"/>
        </w:rPr>
        <w:fldChar w:fldCharType="separate"/>
      </w:r>
      <w:r>
        <w:rPr>
          <w:rFonts w:hint="eastAsia" w:ascii="宋体" w:hAnsi="宋体"/>
          <w:sz w:val="24"/>
          <w:szCs w:val="21"/>
        </w:rPr>
        <w:t>（4）坚持中国特色社会主义政治发展道路</w:t>
      </w:r>
      <w:r>
        <w:rPr>
          <w:rFonts w:hint="eastAsia" w:ascii="宋体" w:hAnsi="宋体"/>
          <w:sz w:val="24"/>
          <w:szCs w:val="21"/>
        </w:rPr>
        <w:fldChar w:fldCharType="end"/>
      </w:r>
      <w:r>
        <w:rPr>
          <w:rFonts w:hint="eastAsia" w:ascii="宋体" w:hAnsi="宋体"/>
          <w:sz w:val="24"/>
          <w:szCs w:val="21"/>
        </w:rPr>
        <w:t>。</w:t>
      </w:r>
    </w:p>
    <w:p w14:paraId="166E9F2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"_Toc507796100#_Toc507796100" </w:instrText>
      </w:r>
      <w:r>
        <w:rPr>
          <w:rFonts w:hint="eastAsia" w:ascii="宋体" w:hAnsi="宋体"/>
          <w:sz w:val="24"/>
          <w:szCs w:val="21"/>
        </w:rPr>
        <w:fldChar w:fldCharType="separate"/>
      </w:r>
      <w:r>
        <w:rPr>
          <w:rFonts w:hint="eastAsia" w:ascii="宋体" w:hAnsi="宋体"/>
          <w:sz w:val="24"/>
          <w:szCs w:val="21"/>
        </w:rPr>
        <w:t>（5）健全人民当家作主制度体系。</w:t>
      </w:r>
      <w:r>
        <w:rPr>
          <w:rFonts w:hint="eastAsia" w:ascii="宋体" w:hAnsi="宋体"/>
          <w:sz w:val="24"/>
          <w:szCs w:val="21"/>
        </w:rPr>
        <w:tab/>
      </w:r>
      <w:r>
        <w:rPr>
          <w:rFonts w:hint="eastAsia" w:ascii="宋体" w:hAnsi="宋体"/>
          <w:sz w:val="24"/>
          <w:szCs w:val="21"/>
        </w:rPr>
        <w:fldChar w:fldCharType="end"/>
      </w:r>
    </w:p>
    <w:p w14:paraId="144A9EF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"_Toc507796101#_Toc507796101" </w:instrText>
      </w:r>
      <w:r>
        <w:rPr>
          <w:rFonts w:hint="eastAsia" w:ascii="宋体" w:hAnsi="宋体"/>
          <w:sz w:val="24"/>
          <w:szCs w:val="21"/>
        </w:rPr>
        <w:fldChar w:fldCharType="separate"/>
      </w:r>
      <w:r>
        <w:rPr>
          <w:rFonts w:hint="eastAsia" w:ascii="宋体" w:hAnsi="宋体"/>
          <w:sz w:val="24"/>
          <w:szCs w:val="21"/>
        </w:rPr>
        <w:t>（6）巩固和发展爱国统一战线。</w:t>
      </w:r>
      <w:r>
        <w:rPr>
          <w:rFonts w:hint="eastAsia" w:ascii="宋体" w:hAnsi="宋体"/>
          <w:sz w:val="24"/>
          <w:szCs w:val="21"/>
        </w:rPr>
        <w:tab/>
      </w:r>
      <w:r>
        <w:rPr>
          <w:rFonts w:hint="eastAsia" w:ascii="宋体" w:hAnsi="宋体"/>
          <w:sz w:val="24"/>
          <w:szCs w:val="21"/>
        </w:rPr>
        <w:fldChar w:fldCharType="end"/>
      </w:r>
    </w:p>
    <w:p w14:paraId="59D6CE4F">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"_Toc507796102#_Toc507796102" </w:instrText>
      </w:r>
      <w:r>
        <w:rPr>
          <w:rFonts w:hint="eastAsia" w:ascii="宋体" w:hAnsi="宋体"/>
          <w:sz w:val="24"/>
          <w:szCs w:val="21"/>
        </w:rPr>
        <w:fldChar w:fldCharType="separate"/>
      </w:r>
      <w:r>
        <w:rPr>
          <w:rFonts w:hint="eastAsia" w:ascii="宋体" w:hAnsi="宋体"/>
          <w:sz w:val="24"/>
          <w:szCs w:val="21"/>
        </w:rPr>
        <w:t>（7）</w:t>
      </w:r>
      <w:r>
        <w:rPr>
          <w:rFonts w:hint="eastAsia" w:ascii="宋体" w:hAnsi="宋体"/>
          <w:sz w:val="24"/>
          <w:szCs w:val="21"/>
          <w:lang w:val="en-US" w:eastAsia="zh-CN"/>
        </w:rPr>
        <w:t>坚持马克思主义在意识形态领域指导地位的根本制度。</w:t>
      </w:r>
      <w:r>
        <w:rPr>
          <w:rFonts w:hint="eastAsia" w:ascii="宋体" w:hAnsi="宋体"/>
          <w:sz w:val="24"/>
          <w:szCs w:val="21"/>
        </w:rPr>
        <w:tab/>
      </w:r>
      <w:r>
        <w:rPr>
          <w:rFonts w:hint="eastAsia" w:ascii="宋体" w:hAnsi="宋体"/>
          <w:sz w:val="24"/>
          <w:szCs w:val="21"/>
        </w:rPr>
        <w:fldChar w:fldCharType="end"/>
      </w:r>
    </w:p>
    <w:p w14:paraId="45C2972E">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"_Toc507796104#_Toc507796104" </w:instrText>
      </w:r>
      <w:r>
        <w:rPr>
          <w:rFonts w:hint="eastAsia" w:ascii="宋体" w:hAnsi="宋体"/>
          <w:sz w:val="24"/>
          <w:szCs w:val="21"/>
        </w:rPr>
        <w:fldChar w:fldCharType="separate"/>
      </w:r>
      <w:r>
        <w:rPr>
          <w:rFonts w:hint="eastAsia" w:ascii="宋体" w:hAnsi="宋体"/>
          <w:sz w:val="24"/>
          <w:szCs w:val="21"/>
        </w:rPr>
        <w:t>（8）</w:t>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rPr>
        <w:t>培育和践行社会主义核心价值观。</w:t>
      </w:r>
    </w:p>
    <w:p w14:paraId="4C08A4E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"_Toc507796105#_Toc507796105" </w:instrText>
      </w:r>
      <w:r>
        <w:rPr>
          <w:rFonts w:hint="eastAsia" w:ascii="宋体" w:hAnsi="宋体"/>
          <w:sz w:val="24"/>
          <w:szCs w:val="21"/>
        </w:rPr>
        <w:fldChar w:fldCharType="separate"/>
      </w:r>
      <w:r>
        <w:rPr>
          <w:rFonts w:hint="eastAsia" w:ascii="宋体" w:hAnsi="宋体"/>
          <w:sz w:val="24"/>
          <w:szCs w:val="21"/>
        </w:rPr>
        <w:t>（9）坚定文化自信，</w:t>
      </w:r>
      <w:r>
        <w:rPr>
          <w:rFonts w:hint="eastAsia" w:ascii="宋体" w:hAnsi="宋体"/>
          <w:sz w:val="24"/>
          <w:szCs w:val="21"/>
          <w:lang w:val="en-US" w:eastAsia="zh-CN"/>
        </w:rPr>
        <w:t>繁荣发展社会主义文化</w:t>
      </w:r>
      <w:r>
        <w:rPr>
          <w:rFonts w:hint="eastAsia" w:ascii="宋体" w:hAnsi="宋体"/>
          <w:sz w:val="24"/>
          <w:szCs w:val="21"/>
        </w:rPr>
        <w:t>。</w:t>
      </w:r>
      <w:r>
        <w:rPr>
          <w:rFonts w:hint="eastAsia" w:ascii="宋体" w:hAnsi="宋体"/>
          <w:sz w:val="24"/>
          <w:szCs w:val="21"/>
        </w:rPr>
        <w:tab/>
      </w:r>
      <w:r>
        <w:rPr>
          <w:rFonts w:hint="eastAsia" w:ascii="宋体" w:hAnsi="宋体"/>
          <w:sz w:val="24"/>
          <w:szCs w:val="21"/>
        </w:rPr>
        <w:fldChar w:fldCharType="end"/>
      </w:r>
    </w:p>
    <w:p w14:paraId="1105328C">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"_Toc507796106#_Toc507796106" </w:instrText>
      </w:r>
      <w:r>
        <w:rPr>
          <w:rFonts w:hint="eastAsia" w:ascii="宋体" w:hAnsi="宋体"/>
          <w:sz w:val="24"/>
          <w:szCs w:val="21"/>
        </w:rPr>
        <w:fldChar w:fldCharType="separate"/>
      </w:r>
      <w:r>
        <w:rPr>
          <w:rFonts w:hint="eastAsia" w:ascii="宋体" w:hAnsi="宋体"/>
          <w:sz w:val="24"/>
          <w:szCs w:val="21"/>
        </w:rPr>
        <w:t>（10）</w:t>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lang w:val="en-US" w:eastAsia="zh-CN"/>
        </w:rPr>
        <w:t>在发展中</w:t>
      </w:r>
      <w:r>
        <w:rPr>
          <w:rFonts w:hint="eastAsia" w:ascii="宋体" w:hAnsi="宋体"/>
          <w:sz w:val="24"/>
          <w:szCs w:val="21"/>
        </w:rPr>
        <w:t>保障和改善民生。</w:t>
      </w:r>
    </w:p>
    <w:p w14:paraId="3EC4062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"_Toc507796108#_Toc507796108" </w:instrText>
      </w:r>
      <w:r>
        <w:rPr>
          <w:rFonts w:hint="eastAsia" w:ascii="宋体" w:hAnsi="宋体"/>
          <w:sz w:val="24"/>
          <w:szCs w:val="21"/>
        </w:rPr>
        <w:fldChar w:fldCharType="separate"/>
      </w:r>
      <w:r>
        <w:rPr>
          <w:rFonts w:hint="eastAsia" w:ascii="宋体" w:hAnsi="宋体"/>
          <w:sz w:val="24"/>
          <w:szCs w:val="21"/>
        </w:rPr>
        <w:t>（11）加强和创新社会治理。</w:t>
      </w:r>
      <w:r>
        <w:rPr>
          <w:rFonts w:hint="eastAsia" w:ascii="宋体" w:hAnsi="宋体"/>
          <w:sz w:val="24"/>
          <w:szCs w:val="21"/>
        </w:rPr>
        <w:tab/>
      </w:r>
      <w:r>
        <w:rPr>
          <w:rFonts w:hint="eastAsia" w:ascii="宋体" w:hAnsi="宋体"/>
          <w:sz w:val="24"/>
          <w:szCs w:val="21"/>
        </w:rPr>
        <w:fldChar w:fldCharType="end"/>
      </w:r>
    </w:p>
    <w:p w14:paraId="7C59CEF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"_Toc507796109#_Toc507796109" </w:instrText>
      </w:r>
      <w:r>
        <w:rPr>
          <w:rFonts w:hint="eastAsia" w:ascii="宋体" w:hAnsi="宋体"/>
          <w:sz w:val="24"/>
          <w:szCs w:val="21"/>
        </w:rPr>
        <w:fldChar w:fldCharType="separate"/>
      </w:r>
      <w:r>
        <w:rPr>
          <w:rFonts w:hint="eastAsia" w:ascii="宋体" w:hAnsi="宋体"/>
          <w:sz w:val="24"/>
          <w:szCs w:val="21"/>
        </w:rPr>
        <w:t>（12）</w:t>
      </w:r>
      <w:r>
        <w:rPr>
          <w:rFonts w:hint="eastAsia" w:ascii="宋体" w:hAnsi="宋体"/>
          <w:sz w:val="24"/>
          <w:szCs w:val="21"/>
          <w:lang w:val="en-US" w:eastAsia="zh-CN"/>
        </w:rPr>
        <w:t>坚持习近平生态文明思想。</w:t>
      </w:r>
      <w:r>
        <w:rPr>
          <w:rFonts w:hint="eastAsia" w:ascii="宋体" w:hAnsi="宋体"/>
          <w:sz w:val="24"/>
          <w:szCs w:val="21"/>
        </w:rPr>
        <w:tab/>
      </w:r>
      <w:r>
        <w:rPr>
          <w:rFonts w:hint="eastAsia" w:ascii="宋体" w:hAnsi="宋体"/>
          <w:sz w:val="24"/>
          <w:szCs w:val="21"/>
        </w:rPr>
        <w:fldChar w:fldCharType="end"/>
      </w:r>
    </w:p>
    <w:p w14:paraId="48A9F425">
      <w:pPr>
        <w:adjustRightInd w:val="0"/>
        <w:snapToGrid w:val="0"/>
        <w:spacing w:line="400" w:lineRule="exact"/>
        <w:ind w:firstLine="480" w:firstLineChars="200"/>
        <w:rPr>
          <w:rFonts w:hint="default" w:ascii="宋体" w:hAnsi="宋体" w:eastAsia="等线"/>
          <w:sz w:val="24"/>
          <w:szCs w:val="21"/>
          <w:lang w:val="en-US" w:eastAsia="zh-CN"/>
        </w:rPr>
      </w:pPr>
      <w:r>
        <w:rPr>
          <w:rFonts w:hint="eastAsia" w:ascii="宋体" w:hAnsi="宋体"/>
          <w:sz w:val="24"/>
          <w:szCs w:val="21"/>
        </w:rPr>
        <w:t>（13）</w:t>
      </w:r>
      <w:r>
        <w:rPr>
          <w:rFonts w:hint="eastAsia" w:ascii="宋体" w:hAnsi="宋体"/>
          <w:sz w:val="24"/>
          <w:szCs w:val="21"/>
        </w:rPr>
        <w:fldChar w:fldCharType="begin"/>
      </w:r>
      <w:r>
        <w:rPr>
          <w:rFonts w:hint="eastAsia" w:ascii="宋体" w:hAnsi="宋体"/>
          <w:sz w:val="24"/>
          <w:szCs w:val="21"/>
        </w:rPr>
        <w:instrText xml:space="preserve"> HYPERLINK "" \l "_Toc507796110#_Toc507796110"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lang w:val="en-US" w:eastAsia="zh-CN"/>
        </w:rPr>
        <w:t>推动绿色发展，促进人与自然和谐共生。</w:t>
      </w:r>
    </w:p>
    <w:p w14:paraId="05189767">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0FE4195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1.识记：建设现代化经济体系是中国特色社会主义经济建设的重要内容；健全人民当家作主的制度体系是中国特色社会主义民主政治的最重要内容；坚持走中国特色社会主义政治发展道路；</w:t>
      </w:r>
      <w:r>
        <w:rPr>
          <w:rFonts w:hint="eastAsia" w:ascii="宋体" w:hAnsi="宋体"/>
          <w:sz w:val="24"/>
          <w:szCs w:val="21"/>
          <w:lang w:val="en-US" w:eastAsia="zh-CN"/>
        </w:rPr>
        <w:t>繁荣发展</w:t>
      </w:r>
      <w:r>
        <w:rPr>
          <w:rFonts w:hint="eastAsia" w:ascii="宋体" w:hAnsi="宋体"/>
          <w:sz w:val="24"/>
          <w:szCs w:val="21"/>
        </w:rPr>
        <w:t>社会主义文化，必须坚持走中国特色社会主义文化发展道路；建设社会主义和谐社会，要提高保障和改善民生水平；建设美丽中国，实行最严格的环境保护政策，坚持绿色发展，加快生态文明体制改革。</w:t>
      </w:r>
    </w:p>
    <w:p w14:paraId="63903854">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新时代建设现代化经济体系中的深化供给侧结构性改革；建设中国特色社会主义文化中的牢牢把握意识形态工作领导权；建设社会主义和谐社会中的在发展中保障和改善民生水平；建设美丽中国中的实行最严格的环境保护政策；新时代下如何推进现代化经济体系建设；如何正确认识党的领导、人民当家做主和依法治国的有机统一。</w:t>
      </w:r>
    </w:p>
    <w:p w14:paraId="4F2DE387">
      <w:pPr>
        <w:pStyle w:val="9"/>
        <w:ind w:firstLine="420" w:firstLineChars="200"/>
        <w:rPr>
          <w:rFonts w:hint="eastAsia" w:ascii="宋体" w:hAnsi="宋体" w:cs="宋体"/>
        </w:rPr>
      </w:pPr>
    </w:p>
    <w:p w14:paraId="762C5F68">
      <w:pPr>
        <w:pStyle w:val="9"/>
        <w:ind w:firstLine="630" w:firstLineChars="300"/>
        <w:rPr>
          <w:rFonts w:hint="eastAsia" w:ascii="宋体" w:hAnsi="宋体" w:cs="宋体"/>
        </w:rPr>
      </w:pPr>
    </w:p>
    <w:p w14:paraId="03D56254">
      <w:pPr>
        <w:pStyle w:val="2"/>
        <w:adjustRightInd w:val="0"/>
        <w:snapToGrid w:val="0"/>
        <w:spacing w:line="400" w:lineRule="exact"/>
        <w:rPr>
          <w:rFonts w:hint="eastAsia" w:hAnsi="宋体"/>
          <w:b/>
          <w:sz w:val="28"/>
          <w:szCs w:val="28"/>
          <w:lang w:eastAsia="zh-CN"/>
        </w:rPr>
      </w:pPr>
      <w:r>
        <w:rPr>
          <w:rFonts w:hint="eastAsia" w:hAnsi="宋体"/>
          <w:b/>
          <w:sz w:val="28"/>
          <w:szCs w:val="28"/>
          <w:lang w:eastAsia="zh-CN"/>
        </w:rPr>
        <w:t xml:space="preserve">               </w:t>
      </w:r>
      <w:r>
        <w:rPr>
          <w:rFonts w:hint="eastAsia" w:hAnsi="宋体"/>
          <w:b/>
          <w:sz w:val="28"/>
          <w:szCs w:val="28"/>
        </w:rPr>
        <w:t>第十一章 “四个全面”战略布局</w:t>
      </w:r>
    </w:p>
    <w:p w14:paraId="34CBCDDD">
      <w:pPr>
        <w:widowControl/>
        <w:ind w:firstLine="411" w:firstLineChars="196"/>
        <w:outlineLvl w:val="0"/>
        <w:rPr>
          <w:rFonts w:hint="eastAsia" w:ascii="宋体" w:hAnsi="宋体" w:cs="宋体"/>
          <w:szCs w:val="21"/>
        </w:rPr>
      </w:pPr>
    </w:p>
    <w:p w14:paraId="6C16982C">
      <w:pPr>
        <w:adjustRightInd w:val="0"/>
        <w:snapToGrid w:val="0"/>
        <w:spacing w:line="400" w:lineRule="exact"/>
        <w:rPr>
          <w:rFonts w:hint="eastAsia" w:ascii="宋体" w:hAnsi="宋体"/>
          <w:b/>
          <w:sz w:val="24"/>
          <w:szCs w:val="21"/>
        </w:rPr>
      </w:pPr>
      <w:r>
        <w:rPr>
          <w:rFonts w:hint="eastAsia" w:ascii="宋体" w:hAnsi="宋体"/>
          <w:b/>
          <w:sz w:val="24"/>
          <w:szCs w:val="21"/>
        </w:rPr>
        <w:t xml:space="preserve">   考试内容</w:t>
      </w:r>
    </w:p>
    <w:p w14:paraId="3E636F0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"_Toc507796117#_Toc507796117" </w:instrText>
      </w:r>
      <w:r>
        <w:rPr>
          <w:rFonts w:hint="eastAsia" w:ascii="宋体" w:hAnsi="宋体"/>
          <w:sz w:val="24"/>
          <w:szCs w:val="21"/>
        </w:rPr>
        <w:fldChar w:fldCharType="separate"/>
      </w:r>
      <w:r>
        <w:rPr>
          <w:rFonts w:hint="eastAsia" w:ascii="宋体" w:hAnsi="宋体"/>
          <w:sz w:val="24"/>
          <w:szCs w:val="21"/>
        </w:rPr>
        <w:t>（1）</w:t>
      </w:r>
      <w:r>
        <w:rPr>
          <w:rFonts w:hint="eastAsia" w:ascii="宋体" w:hAnsi="宋体"/>
          <w:sz w:val="24"/>
          <w:szCs w:val="21"/>
          <w:lang w:val="en-US" w:eastAsia="zh-CN"/>
        </w:rPr>
        <w:t>从</w:t>
      </w:r>
      <w:r>
        <w:rPr>
          <w:rFonts w:hint="eastAsia" w:ascii="宋体" w:hAnsi="宋体"/>
          <w:sz w:val="24"/>
          <w:szCs w:val="21"/>
        </w:rPr>
        <w:t>全面建成小康社会</w:t>
      </w:r>
      <w:r>
        <w:rPr>
          <w:rFonts w:hint="eastAsia" w:ascii="宋体" w:hAnsi="宋体"/>
          <w:sz w:val="24"/>
          <w:szCs w:val="21"/>
          <w:lang w:val="en-US" w:eastAsia="zh-CN"/>
        </w:rPr>
        <w:t>到全面建设社会主义现代化国家</w:t>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rPr>
        <w:t>。</w:t>
      </w:r>
    </w:p>
    <w:p w14:paraId="1230652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"_Toc507796118#_Toc507796118" </w:instrText>
      </w:r>
      <w:r>
        <w:rPr>
          <w:rFonts w:hint="eastAsia" w:ascii="宋体" w:hAnsi="宋体"/>
          <w:sz w:val="24"/>
          <w:szCs w:val="21"/>
        </w:rPr>
        <w:fldChar w:fldCharType="separate"/>
      </w:r>
      <w:r>
        <w:rPr>
          <w:rFonts w:hint="eastAsia" w:ascii="宋体" w:hAnsi="宋体"/>
          <w:sz w:val="24"/>
          <w:szCs w:val="21"/>
        </w:rPr>
        <w:t>（2）</w:t>
      </w:r>
      <w:r>
        <w:rPr>
          <w:rFonts w:hint="eastAsia" w:ascii="宋体" w:hAnsi="宋体"/>
          <w:sz w:val="24"/>
          <w:szCs w:val="21"/>
          <w:lang w:val="en-US" w:eastAsia="zh-CN"/>
        </w:rPr>
        <w:t>中国社会主义现代化国家的基本特征</w:t>
      </w:r>
      <w:r>
        <w:rPr>
          <w:rFonts w:hint="eastAsia" w:ascii="宋体" w:hAnsi="宋体"/>
          <w:sz w:val="24"/>
          <w:szCs w:val="21"/>
        </w:rPr>
        <w:t>。</w:t>
      </w:r>
      <w:r>
        <w:rPr>
          <w:rFonts w:hint="eastAsia" w:ascii="宋体" w:hAnsi="宋体"/>
          <w:sz w:val="24"/>
          <w:szCs w:val="21"/>
        </w:rPr>
        <w:tab/>
      </w:r>
      <w:r>
        <w:rPr>
          <w:rFonts w:hint="eastAsia" w:ascii="宋体" w:hAnsi="宋体"/>
          <w:sz w:val="24"/>
          <w:szCs w:val="21"/>
        </w:rPr>
        <w:fldChar w:fldCharType="end"/>
      </w:r>
    </w:p>
    <w:p w14:paraId="2B8B464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"_Toc507796119#_Toc507796119" </w:instrText>
      </w:r>
      <w:r>
        <w:rPr>
          <w:rFonts w:hint="eastAsia" w:ascii="宋体" w:hAnsi="宋体"/>
          <w:sz w:val="24"/>
          <w:szCs w:val="21"/>
        </w:rPr>
        <w:fldChar w:fldCharType="separate"/>
      </w:r>
      <w:r>
        <w:rPr>
          <w:rFonts w:hint="eastAsia" w:ascii="宋体" w:hAnsi="宋体"/>
          <w:sz w:val="24"/>
          <w:szCs w:val="21"/>
        </w:rPr>
        <w:t>（3）坚定不移</w:t>
      </w:r>
      <w:r>
        <w:rPr>
          <w:rFonts w:hint="eastAsia" w:ascii="宋体" w:hAnsi="宋体"/>
          <w:sz w:val="24"/>
          <w:szCs w:val="21"/>
          <w:lang w:val="en-US" w:eastAsia="zh-CN"/>
        </w:rPr>
        <w:t>推进</w:t>
      </w:r>
      <w:r>
        <w:rPr>
          <w:rFonts w:hint="eastAsia" w:ascii="宋体" w:hAnsi="宋体"/>
          <w:sz w:val="24"/>
          <w:szCs w:val="21"/>
        </w:rPr>
        <w:t>全面深化改革</w:t>
      </w:r>
      <w:r>
        <w:rPr>
          <w:rFonts w:hint="eastAsia" w:ascii="宋体" w:hAnsi="宋体"/>
          <w:sz w:val="24"/>
          <w:szCs w:val="21"/>
          <w:lang w:eastAsia="zh-CN"/>
        </w:rPr>
        <w:t>。</w:t>
      </w:r>
      <w:r>
        <w:rPr>
          <w:rFonts w:hint="eastAsia" w:ascii="宋体" w:hAnsi="宋体"/>
          <w:sz w:val="24"/>
          <w:szCs w:val="21"/>
        </w:rPr>
        <w:tab/>
      </w:r>
      <w:r>
        <w:rPr>
          <w:rFonts w:hint="eastAsia" w:ascii="宋体" w:hAnsi="宋体"/>
          <w:sz w:val="24"/>
          <w:szCs w:val="21"/>
        </w:rPr>
        <w:fldChar w:fldCharType="end"/>
      </w:r>
    </w:p>
    <w:p w14:paraId="52F5094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"_Toc507796121#_Toc507796121" </w:instrText>
      </w:r>
      <w:r>
        <w:rPr>
          <w:rFonts w:hint="eastAsia" w:ascii="宋体" w:hAnsi="宋体"/>
          <w:sz w:val="24"/>
          <w:szCs w:val="21"/>
        </w:rPr>
        <w:fldChar w:fldCharType="separate"/>
      </w:r>
      <w:r>
        <w:rPr>
          <w:rFonts w:hint="eastAsia" w:ascii="宋体" w:hAnsi="宋体"/>
          <w:sz w:val="24"/>
          <w:szCs w:val="21"/>
        </w:rPr>
        <w:t>（4）</w:t>
      </w:r>
      <w:r>
        <w:rPr>
          <w:rFonts w:hint="eastAsia" w:ascii="宋体" w:hAnsi="宋体"/>
          <w:sz w:val="24"/>
          <w:szCs w:val="21"/>
          <w:lang w:val="en-US" w:eastAsia="zh-CN"/>
        </w:rPr>
        <w:t>坚持</w:t>
      </w:r>
      <w:r>
        <w:rPr>
          <w:rFonts w:hint="eastAsia" w:ascii="宋体" w:hAnsi="宋体"/>
          <w:sz w:val="24"/>
          <w:szCs w:val="21"/>
        </w:rPr>
        <w:t>全面深化改革的</w:t>
      </w:r>
      <w:r>
        <w:rPr>
          <w:rFonts w:hint="eastAsia" w:ascii="宋体" w:hAnsi="宋体"/>
          <w:sz w:val="24"/>
          <w:szCs w:val="21"/>
          <w:lang w:val="en-US" w:eastAsia="zh-CN"/>
        </w:rPr>
        <w:t>方向、立场和原则</w:t>
      </w:r>
      <w:r>
        <w:rPr>
          <w:rFonts w:hint="eastAsia" w:ascii="宋体" w:hAnsi="宋体"/>
          <w:sz w:val="24"/>
          <w:szCs w:val="21"/>
        </w:rPr>
        <w:t>。</w:t>
      </w:r>
      <w:r>
        <w:rPr>
          <w:rFonts w:hint="eastAsia" w:ascii="宋体" w:hAnsi="宋体"/>
          <w:sz w:val="24"/>
          <w:szCs w:val="21"/>
        </w:rPr>
        <w:tab/>
      </w:r>
      <w:r>
        <w:rPr>
          <w:rFonts w:hint="eastAsia" w:ascii="宋体" w:hAnsi="宋体"/>
          <w:sz w:val="24"/>
          <w:szCs w:val="21"/>
        </w:rPr>
        <w:fldChar w:fldCharType="end"/>
      </w:r>
    </w:p>
    <w:p w14:paraId="059CA73F">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"_Toc507796122#_Toc507796122" </w:instrText>
      </w:r>
      <w:r>
        <w:rPr>
          <w:rFonts w:hint="eastAsia" w:ascii="宋体" w:hAnsi="宋体"/>
          <w:sz w:val="24"/>
          <w:szCs w:val="21"/>
        </w:rPr>
        <w:fldChar w:fldCharType="separate"/>
      </w:r>
      <w:r>
        <w:rPr>
          <w:rFonts w:hint="eastAsia" w:ascii="宋体" w:hAnsi="宋体"/>
          <w:sz w:val="24"/>
          <w:szCs w:val="21"/>
        </w:rPr>
        <w:t>（5）</w:t>
      </w:r>
      <w:r>
        <w:rPr>
          <w:rFonts w:hint="eastAsia" w:ascii="宋体" w:hAnsi="宋体"/>
          <w:sz w:val="24"/>
          <w:szCs w:val="21"/>
          <w:lang w:val="en-US" w:eastAsia="zh-CN"/>
        </w:rPr>
        <w:t>坚持和完善中国特色社会主义制度，推进国家治理现代化。</w:t>
      </w:r>
      <w:r>
        <w:rPr>
          <w:rFonts w:hint="eastAsia" w:ascii="宋体" w:hAnsi="宋体"/>
          <w:sz w:val="24"/>
          <w:szCs w:val="21"/>
        </w:rPr>
        <w:tab/>
      </w:r>
      <w:r>
        <w:rPr>
          <w:rFonts w:hint="eastAsia" w:ascii="宋体" w:hAnsi="宋体"/>
          <w:sz w:val="24"/>
          <w:szCs w:val="21"/>
        </w:rPr>
        <w:fldChar w:fldCharType="end"/>
      </w:r>
    </w:p>
    <w:p w14:paraId="77A3CE1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"_Toc507796123#_Toc507796123" </w:instrText>
      </w:r>
      <w:r>
        <w:rPr>
          <w:rFonts w:hint="eastAsia" w:ascii="宋体" w:hAnsi="宋体"/>
          <w:sz w:val="24"/>
          <w:szCs w:val="21"/>
        </w:rPr>
        <w:fldChar w:fldCharType="separate"/>
      </w:r>
      <w:r>
        <w:rPr>
          <w:rFonts w:hint="eastAsia" w:ascii="宋体" w:hAnsi="宋体"/>
          <w:sz w:val="24"/>
          <w:szCs w:val="21"/>
        </w:rPr>
        <w:t>（6）</w:t>
      </w:r>
      <w:r>
        <w:rPr>
          <w:rFonts w:hint="eastAsia" w:ascii="宋体" w:hAnsi="宋体"/>
          <w:sz w:val="24"/>
          <w:szCs w:val="21"/>
          <w:lang w:val="en-US" w:eastAsia="zh-CN"/>
        </w:rPr>
        <w:t>坚持习近平法治思想</w:t>
      </w:r>
      <w:r>
        <w:rPr>
          <w:rFonts w:hint="eastAsia" w:ascii="宋体" w:hAnsi="宋体"/>
          <w:sz w:val="24"/>
          <w:szCs w:val="21"/>
        </w:rPr>
        <w:t>。</w:t>
      </w:r>
      <w:r>
        <w:rPr>
          <w:rFonts w:hint="eastAsia" w:ascii="宋体" w:hAnsi="宋体"/>
          <w:sz w:val="24"/>
          <w:szCs w:val="21"/>
        </w:rPr>
        <w:tab/>
      </w:r>
      <w:r>
        <w:rPr>
          <w:rFonts w:hint="eastAsia" w:ascii="宋体" w:hAnsi="宋体"/>
          <w:sz w:val="24"/>
          <w:szCs w:val="21"/>
        </w:rPr>
        <w:fldChar w:fldCharType="end"/>
      </w:r>
    </w:p>
    <w:p w14:paraId="4CFB2CBE">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"_Toc507796125#_Toc507796125" </w:instrText>
      </w:r>
      <w:r>
        <w:rPr>
          <w:rFonts w:hint="eastAsia" w:ascii="宋体" w:hAnsi="宋体"/>
          <w:sz w:val="24"/>
          <w:szCs w:val="21"/>
        </w:rPr>
        <w:fldChar w:fldCharType="separate"/>
      </w:r>
      <w:r>
        <w:rPr>
          <w:rFonts w:hint="eastAsia" w:ascii="宋体" w:hAnsi="宋体"/>
          <w:sz w:val="24"/>
          <w:szCs w:val="21"/>
        </w:rPr>
        <w:t>（7）</w:t>
      </w:r>
      <w:r>
        <w:rPr>
          <w:rFonts w:hint="eastAsia" w:ascii="宋体" w:hAnsi="宋体"/>
          <w:sz w:val="24"/>
          <w:szCs w:val="21"/>
          <w:lang w:val="en-US" w:eastAsia="zh-CN"/>
        </w:rPr>
        <w:t>走</w:t>
      </w:r>
      <w:r>
        <w:rPr>
          <w:rFonts w:hint="eastAsia" w:ascii="宋体" w:hAnsi="宋体"/>
          <w:sz w:val="24"/>
          <w:szCs w:val="21"/>
        </w:rPr>
        <w:t>中国特色社会主义法治道路。</w:t>
      </w:r>
      <w:r>
        <w:rPr>
          <w:rFonts w:hint="eastAsia" w:ascii="宋体" w:hAnsi="宋体"/>
          <w:sz w:val="24"/>
          <w:szCs w:val="21"/>
        </w:rPr>
        <w:tab/>
      </w:r>
      <w:r>
        <w:rPr>
          <w:rFonts w:hint="eastAsia" w:ascii="宋体" w:hAnsi="宋体"/>
          <w:sz w:val="24"/>
          <w:szCs w:val="21"/>
        </w:rPr>
        <w:fldChar w:fldCharType="end"/>
      </w:r>
    </w:p>
    <w:p w14:paraId="1CFFA031">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"_Toc507796126#_Toc507796126" </w:instrText>
      </w:r>
      <w:r>
        <w:rPr>
          <w:rFonts w:hint="eastAsia" w:ascii="宋体" w:hAnsi="宋体"/>
          <w:sz w:val="24"/>
          <w:szCs w:val="21"/>
        </w:rPr>
        <w:fldChar w:fldCharType="separate"/>
      </w:r>
      <w:r>
        <w:rPr>
          <w:rFonts w:hint="eastAsia" w:ascii="宋体" w:hAnsi="宋体"/>
          <w:sz w:val="24"/>
          <w:szCs w:val="21"/>
        </w:rPr>
        <w:t>（8）深化依法治国实践。</w:t>
      </w:r>
      <w:r>
        <w:rPr>
          <w:rFonts w:hint="eastAsia" w:ascii="宋体" w:hAnsi="宋体"/>
          <w:sz w:val="24"/>
          <w:szCs w:val="21"/>
        </w:rPr>
        <w:tab/>
      </w:r>
      <w:r>
        <w:rPr>
          <w:rFonts w:hint="eastAsia" w:ascii="宋体" w:hAnsi="宋体"/>
          <w:sz w:val="24"/>
          <w:szCs w:val="21"/>
        </w:rPr>
        <w:fldChar w:fldCharType="end"/>
      </w:r>
    </w:p>
    <w:p w14:paraId="12138C0F">
      <w:pPr>
        <w:adjustRightInd w:val="0"/>
        <w:snapToGrid w:val="0"/>
        <w:spacing w:line="400" w:lineRule="exact"/>
        <w:ind w:firstLine="480" w:firstLineChars="200"/>
        <w:rPr>
          <w:rFonts w:hint="default" w:ascii="宋体" w:hAnsi="宋体" w:eastAsia="等线"/>
          <w:sz w:val="24"/>
          <w:szCs w:val="21"/>
          <w:lang w:val="en-US" w:eastAsia="zh-CN"/>
        </w:rPr>
      </w:pPr>
      <w:r>
        <w:rPr>
          <w:rFonts w:hint="eastAsia" w:ascii="宋体" w:hAnsi="宋体"/>
          <w:sz w:val="24"/>
          <w:szCs w:val="21"/>
        </w:rPr>
        <w:fldChar w:fldCharType="begin"/>
      </w:r>
      <w:r>
        <w:rPr>
          <w:rFonts w:hint="eastAsia" w:ascii="宋体" w:hAnsi="宋体"/>
          <w:sz w:val="24"/>
          <w:szCs w:val="21"/>
        </w:rPr>
        <w:instrText xml:space="preserve"> HYPERLINK "" \l "_Toc507796127#_Toc507796127" </w:instrText>
      </w:r>
      <w:r>
        <w:rPr>
          <w:rFonts w:hint="eastAsia" w:ascii="宋体" w:hAnsi="宋体"/>
          <w:sz w:val="24"/>
          <w:szCs w:val="21"/>
        </w:rPr>
        <w:fldChar w:fldCharType="separate"/>
      </w:r>
      <w:r>
        <w:rPr>
          <w:rFonts w:hint="eastAsia" w:ascii="宋体" w:hAnsi="宋体"/>
          <w:sz w:val="24"/>
          <w:szCs w:val="21"/>
        </w:rPr>
        <w:t>（9）</w:t>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lang w:val="en-US" w:eastAsia="zh-CN"/>
        </w:rPr>
        <w:t>全面从严治党是伟大的自我革命。</w:t>
      </w:r>
    </w:p>
    <w:p w14:paraId="0F550C01">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"_Toc507796129#_Toc507796129" </w:instrText>
      </w:r>
      <w:r>
        <w:rPr>
          <w:rFonts w:hint="eastAsia" w:ascii="宋体" w:hAnsi="宋体"/>
          <w:sz w:val="24"/>
          <w:szCs w:val="21"/>
        </w:rPr>
        <w:fldChar w:fldCharType="separate"/>
      </w:r>
      <w:r>
        <w:rPr>
          <w:rFonts w:hint="eastAsia" w:ascii="宋体" w:hAnsi="宋体"/>
          <w:sz w:val="24"/>
          <w:szCs w:val="21"/>
        </w:rPr>
        <w:t>（10）新时代党的建设总要求。</w:t>
      </w:r>
      <w:r>
        <w:rPr>
          <w:rFonts w:hint="eastAsia" w:ascii="宋体" w:hAnsi="宋体"/>
          <w:sz w:val="24"/>
          <w:szCs w:val="21"/>
        </w:rPr>
        <w:tab/>
      </w:r>
      <w:r>
        <w:rPr>
          <w:rFonts w:hint="eastAsia" w:ascii="宋体" w:hAnsi="宋体"/>
          <w:sz w:val="24"/>
          <w:szCs w:val="21"/>
        </w:rPr>
        <w:fldChar w:fldCharType="end"/>
      </w:r>
    </w:p>
    <w:p w14:paraId="5D87918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"_Toc507796130#_Toc507796130" </w:instrText>
      </w:r>
      <w:r>
        <w:rPr>
          <w:rFonts w:hint="eastAsia" w:ascii="宋体" w:hAnsi="宋体"/>
          <w:sz w:val="24"/>
          <w:szCs w:val="21"/>
        </w:rPr>
        <w:fldChar w:fldCharType="separate"/>
      </w:r>
      <w:r>
        <w:rPr>
          <w:rFonts w:hint="eastAsia" w:ascii="宋体" w:hAnsi="宋体"/>
          <w:sz w:val="24"/>
          <w:szCs w:val="21"/>
        </w:rPr>
        <w:t>（11）把</w:t>
      </w:r>
      <w:r>
        <w:rPr>
          <w:rFonts w:hint="eastAsia" w:ascii="宋体" w:hAnsi="宋体"/>
          <w:sz w:val="24"/>
          <w:szCs w:val="21"/>
          <w:lang w:val="en-US" w:eastAsia="zh-CN"/>
        </w:rPr>
        <w:t>全面从严治党引向深入</w:t>
      </w:r>
      <w:r>
        <w:rPr>
          <w:rFonts w:hint="eastAsia" w:ascii="宋体" w:hAnsi="宋体"/>
          <w:sz w:val="24"/>
          <w:szCs w:val="21"/>
        </w:rPr>
        <w:fldChar w:fldCharType="end"/>
      </w:r>
      <w:r>
        <w:rPr>
          <w:rFonts w:hint="eastAsia" w:ascii="宋体" w:hAnsi="宋体"/>
          <w:sz w:val="24"/>
          <w:szCs w:val="21"/>
        </w:rPr>
        <w:t>。</w:t>
      </w:r>
    </w:p>
    <w:p w14:paraId="369C1EAC">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070618E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1.识记：全面建成小康社会的内涵及目标要求；全面深化改革的</w:t>
      </w:r>
      <w:r>
        <w:rPr>
          <w:rFonts w:hint="eastAsia" w:ascii="宋体" w:hAnsi="宋体"/>
          <w:sz w:val="24"/>
          <w:szCs w:val="21"/>
          <w:lang w:val="en-US" w:eastAsia="zh-CN"/>
        </w:rPr>
        <w:t>方向、立场和原则</w:t>
      </w:r>
      <w:r>
        <w:rPr>
          <w:rFonts w:hint="eastAsia" w:ascii="宋体" w:hAnsi="宋体"/>
          <w:sz w:val="24"/>
          <w:szCs w:val="21"/>
        </w:rPr>
        <w:t>；</w:t>
      </w:r>
      <w:r>
        <w:rPr>
          <w:rFonts w:hint="eastAsia" w:ascii="宋体" w:hAnsi="宋体"/>
          <w:sz w:val="24"/>
          <w:szCs w:val="21"/>
          <w:lang w:val="en-US" w:eastAsia="zh-CN"/>
        </w:rPr>
        <w:t>坚持和完善中国特色社会主义制度，推进国家治理现代化</w:t>
      </w:r>
      <w:r>
        <w:rPr>
          <w:rFonts w:hint="eastAsia" w:ascii="宋体" w:hAnsi="宋体"/>
          <w:sz w:val="24"/>
          <w:szCs w:val="21"/>
        </w:rPr>
        <w:t>；</w:t>
      </w:r>
      <w:r>
        <w:rPr>
          <w:rFonts w:hint="eastAsia" w:ascii="宋体" w:hAnsi="宋体"/>
          <w:sz w:val="24"/>
          <w:szCs w:val="21"/>
          <w:lang w:val="en-US" w:eastAsia="zh-CN"/>
        </w:rPr>
        <w:t>坚持习近平法治思想；</w:t>
      </w:r>
      <w:r>
        <w:rPr>
          <w:rFonts w:hint="eastAsia" w:ascii="宋体" w:hAnsi="宋体"/>
          <w:sz w:val="24"/>
          <w:szCs w:val="21"/>
        </w:rPr>
        <w:t>新时代从严治党的总要求。</w:t>
      </w:r>
    </w:p>
    <w:p w14:paraId="710513F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2.理解及应用：决胜全面建成小康社会的战略安排；正确处理全面深化改革中的重大关系；全面从严治党中的把党的政治建设摆在首位；如何理解全面深化改革的总目标；</w:t>
      </w:r>
      <w:r>
        <w:rPr>
          <w:rFonts w:hint="eastAsia" w:ascii="宋体" w:hAnsi="宋体"/>
          <w:sz w:val="24"/>
          <w:szCs w:val="21"/>
          <w:lang w:val="en-US" w:eastAsia="zh-CN"/>
        </w:rPr>
        <w:t>如何把握把全面从严治党引向深入</w:t>
      </w:r>
      <w:r>
        <w:rPr>
          <w:rFonts w:hint="eastAsia" w:ascii="宋体" w:hAnsi="宋体"/>
          <w:sz w:val="24"/>
          <w:szCs w:val="21"/>
        </w:rPr>
        <w:t>。</w:t>
      </w:r>
    </w:p>
    <w:p w14:paraId="26DD5DFC">
      <w:pPr>
        <w:adjustRightInd w:val="0"/>
        <w:snapToGrid w:val="0"/>
        <w:spacing w:line="400" w:lineRule="exact"/>
        <w:ind w:firstLine="480" w:firstLineChars="200"/>
        <w:rPr>
          <w:rFonts w:hint="eastAsia" w:ascii="宋体" w:hAnsi="宋体"/>
          <w:sz w:val="24"/>
          <w:szCs w:val="21"/>
        </w:rPr>
      </w:pPr>
    </w:p>
    <w:p w14:paraId="43B549E3">
      <w:pPr>
        <w:widowControl/>
        <w:outlineLvl w:val="0"/>
        <w:rPr>
          <w:rFonts w:hint="eastAsia" w:ascii="宋体" w:hAnsi="宋体" w:cs="宋体"/>
          <w:bCs/>
          <w:szCs w:val="21"/>
        </w:rPr>
      </w:pPr>
    </w:p>
    <w:p w14:paraId="52722B2A">
      <w:pPr>
        <w:widowControl/>
        <w:ind w:firstLine="560" w:firstLineChars="200"/>
        <w:outlineLvl w:val="0"/>
        <w:rPr>
          <w:rFonts w:hint="eastAsia" w:ascii="宋体" w:hAnsi="宋体" w:cs="宋体"/>
          <w:b/>
          <w:szCs w:val="21"/>
        </w:rPr>
      </w:pPr>
      <w:r>
        <w:rPr>
          <w:rFonts w:hint="eastAsia" w:ascii="宋体" w:hAnsi="宋体"/>
          <w:b/>
          <w:sz w:val="28"/>
          <w:szCs w:val="28"/>
        </w:rPr>
        <w:t xml:space="preserve">         第十二章  </w:t>
      </w:r>
      <w:r>
        <w:rPr>
          <w:rFonts w:hint="eastAsia" w:ascii="宋体" w:hAnsi="宋体"/>
          <w:b/>
          <w:sz w:val="28"/>
          <w:szCs w:val="28"/>
          <w:lang w:val="en-US" w:eastAsia="zh-CN"/>
        </w:rPr>
        <w:t>实现中华民族伟大复兴的重要保障</w:t>
      </w:r>
    </w:p>
    <w:p w14:paraId="5D17E7B6">
      <w:pPr>
        <w:adjustRightInd w:val="0"/>
        <w:snapToGrid w:val="0"/>
        <w:spacing w:line="400" w:lineRule="exact"/>
        <w:rPr>
          <w:rFonts w:hint="eastAsia" w:ascii="宋体" w:hAnsi="宋体"/>
          <w:b/>
          <w:sz w:val="24"/>
          <w:szCs w:val="21"/>
        </w:rPr>
      </w:pPr>
      <w:r>
        <w:rPr>
          <w:rFonts w:hint="eastAsia" w:ascii="宋体" w:hAnsi="宋体"/>
          <w:b/>
          <w:sz w:val="24"/>
          <w:szCs w:val="21"/>
        </w:rPr>
        <w:t xml:space="preserve">    考试内容</w:t>
      </w:r>
    </w:p>
    <w:p w14:paraId="6D65099F">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"_Toc507796134#_Toc507796134" </w:instrText>
      </w:r>
      <w:r>
        <w:rPr>
          <w:rFonts w:hint="eastAsia" w:ascii="宋体" w:hAnsi="宋体"/>
          <w:sz w:val="24"/>
          <w:szCs w:val="21"/>
        </w:rPr>
        <w:fldChar w:fldCharType="separate"/>
      </w:r>
      <w:r>
        <w:rPr>
          <w:rFonts w:hint="eastAsia" w:ascii="宋体" w:hAnsi="宋体"/>
          <w:sz w:val="24"/>
          <w:szCs w:val="21"/>
        </w:rPr>
        <w:t>（1）</w:t>
      </w:r>
      <w:r>
        <w:rPr>
          <w:rFonts w:hint="eastAsia" w:ascii="宋体" w:hAnsi="宋体"/>
          <w:sz w:val="24"/>
          <w:szCs w:val="21"/>
          <w:lang w:val="en-US" w:eastAsia="zh-CN"/>
        </w:rPr>
        <w:t>国家安全是安邦定国的重要基石</w:t>
      </w:r>
      <w:r>
        <w:rPr>
          <w:rFonts w:hint="eastAsia" w:ascii="宋体" w:hAnsi="宋体"/>
          <w:sz w:val="24"/>
          <w:szCs w:val="21"/>
        </w:rPr>
        <w:t>。</w:t>
      </w:r>
    </w:p>
    <w:p w14:paraId="7C65943B">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lang w:eastAsia="zh-CN"/>
        </w:rPr>
        <w:t>（</w:t>
      </w:r>
      <w:r>
        <w:rPr>
          <w:rFonts w:hint="eastAsia" w:ascii="宋体" w:hAnsi="宋体"/>
          <w:sz w:val="24"/>
          <w:szCs w:val="21"/>
          <w:lang w:val="en-US" w:eastAsia="zh-CN"/>
        </w:rPr>
        <w:t>2</w:t>
      </w:r>
      <w:r>
        <w:rPr>
          <w:rFonts w:hint="eastAsia" w:ascii="宋体" w:hAnsi="宋体"/>
          <w:sz w:val="24"/>
          <w:szCs w:val="21"/>
          <w:lang w:eastAsia="zh-CN"/>
        </w:rPr>
        <w:t>）</w:t>
      </w:r>
      <w:r>
        <w:rPr>
          <w:rFonts w:hint="eastAsia" w:ascii="宋体" w:hAnsi="宋体"/>
          <w:sz w:val="24"/>
          <w:szCs w:val="21"/>
          <w:lang w:val="en-US" w:eastAsia="zh-CN"/>
        </w:rPr>
        <w:t>坚持走中国特色国家安全道路。</w:t>
      </w:r>
      <w:r>
        <w:rPr>
          <w:rFonts w:hint="eastAsia" w:ascii="宋体" w:hAnsi="宋体"/>
          <w:sz w:val="24"/>
          <w:szCs w:val="21"/>
        </w:rPr>
        <w:tab/>
      </w:r>
      <w:r>
        <w:rPr>
          <w:rFonts w:hint="eastAsia" w:ascii="宋体" w:hAnsi="宋体"/>
          <w:sz w:val="24"/>
          <w:szCs w:val="21"/>
        </w:rPr>
        <w:fldChar w:fldCharType="end"/>
      </w:r>
    </w:p>
    <w:p w14:paraId="4675A65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"_Toc507796135#_Toc507796135" </w:instrText>
      </w:r>
      <w:r>
        <w:rPr>
          <w:rFonts w:hint="eastAsia" w:ascii="宋体" w:hAnsi="宋体"/>
          <w:sz w:val="24"/>
          <w:szCs w:val="21"/>
        </w:rPr>
        <w:fldChar w:fldCharType="separate"/>
      </w:r>
      <w:r>
        <w:rPr>
          <w:rFonts w:hint="eastAsia" w:ascii="宋体" w:hAnsi="宋体"/>
          <w:sz w:val="24"/>
          <w:szCs w:val="21"/>
        </w:rPr>
        <w:t>（2）</w:t>
      </w:r>
      <w:r>
        <w:rPr>
          <w:rFonts w:hint="eastAsia" w:ascii="宋体" w:hAnsi="宋体"/>
          <w:sz w:val="24"/>
          <w:szCs w:val="21"/>
          <w:lang w:val="en-US" w:eastAsia="zh-CN"/>
        </w:rPr>
        <w:t>着力防范化解重大风险。</w:t>
      </w:r>
      <w:r>
        <w:rPr>
          <w:rFonts w:hint="eastAsia" w:ascii="宋体" w:hAnsi="宋体"/>
          <w:sz w:val="24"/>
          <w:szCs w:val="21"/>
        </w:rPr>
        <w:tab/>
      </w:r>
      <w:r>
        <w:rPr>
          <w:rFonts w:hint="eastAsia" w:ascii="宋体" w:hAnsi="宋体"/>
          <w:sz w:val="24"/>
          <w:szCs w:val="21"/>
        </w:rPr>
        <w:fldChar w:fldCharType="end"/>
      </w:r>
    </w:p>
    <w:p w14:paraId="2A69619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"_Toc507796136#_Toc507796136" </w:instrText>
      </w:r>
      <w:r>
        <w:rPr>
          <w:rFonts w:hint="eastAsia" w:ascii="宋体" w:hAnsi="宋体"/>
          <w:sz w:val="24"/>
          <w:szCs w:val="21"/>
        </w:rPr>
        <w:fldChar w:fldCharType="separate"/>
      </w:r>
      <w:r>
        <w:rPr>
          <w:rFonts w:hint="eastAsia" w:ascii="宋体" w:hAnsi="宋体"/>
          <w:sz w:val="24"/>
          <w:szCs w:val="21"/>
        </w:rPr>
        <w:t>（3）</w:t>
      </w:r>
      <w:r>
        <w:rPr>
          <w:rFonts w:hint="eastAsia" w:ascii="宋体" w:hAnsi="宋体"/>
          <w:sz w:val="24"/>
          <w:szCs w:val="21"/>
          <w:lang w:val="en-US" w:eastAsia="zh-CN"/>
        </w:rPr>
        <w:t>坚持习近平强军思想。</w:t>
      </w:r>
      <w:r>
        <w:rPr>
          <w:rFonts w:hint="eastAsia" w:ascii="宋体" w:hAnsi="宋体"/>
          <w:sz w:val="24"/>
          <w:szCs w:val="21"/>
        </w:rPr>
        <w:tab/>
      </w:r>
      <w:r>
        <w:rPr>
          <w:rFonts w:hint="eastAsia" w:ascii="宋体" w:hAnsi="宋体"/>
          <w:sz w:val="24"/>
          <w:szCs w:val="21"/>
        </w:rPr>
        <w:fldChar w:fldCharType="end"/>
      </w:r>
    </w:p>
    <w:p w14:paraId="22ED000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"_Toc507796138#_Toc507796138" </w:instrText>
      </w:r>
      <w:r>
        <w:rPr>
          <w:rFonts w:hint="eastAsia" w:ascii="宋体" w:hAnsi="宋体"/>
          <w:sz w:val="24"/>
          <w:szCs w:val="21"/>
        </w:rPr>
        <w:fldChar w:fldCharType="separate"/>
      </w:r>
      <w:r>
        <w:rPr>
          <w:rFonts w:hint="eastAsia" w:ascii="宋体" w:hAnsi="宋体"/>
          <w:sz w:val="24"/>
          <w:szCs w:val="21"/>
        </w:rPr>
        <w:t>（4）</w:t>
      </w:r>
      <w:r>
        <w:rPr>
          <w:rFonts w:hint="eastAsia" w:ascii="宋体" w:hAnsi="宋体"/>
          <w:sz w:val="24"/>
          <w:szCs w:val="21"/>
          <w:lang w:val="en-US" w:eastAsia="zh-CN"/>
        </w:rPr>
        <w:t>实现党在新时代的强军目标。</w:t>
      </w:r>
      <w:r>
        <w:rPr>
          <w:rFonts w:hint="eastAsia" w:ascii="宋体" w:hAnsi="宋体"/>
          <w:sz w:val="24"/>
          <w:szCs w:val="21"/>
        </w:rPr>
        <w:tab/>
      </w:r>
      <w:r>
        <w:rPr>
          <w:rFonts w:hint="eastAsia" w:ascii="宋体" w:hAnsi="宋体"/>
          <w:sz w:val="24"/>
          <w:szCs w:val="21"/>
        </w:rPr>
        <w:fldChar w:fldCharType="end"/>
      </w:r>
    </w:p>
    <w:p w14:paraId="2A968670">
      <w:pPr>
        <w:adjustRightInd w:val="0"/>
        <w:snapToGrid w:val="0"/>
        <w:spacing w:line="400" w:lineRule="exact"/>
        <w:ind w:firstLine="480" w:firstLineChars="200"/>
        <w:rPr>
          <w:rFonts w:hint="eastAsia" w:ascii="宋体" w:hAnsi="宋体"/>
          <w:sz w:val="24"/>
          <w:szCs w:val="21"/>
          <w:lang w:val="en-US" w:eastAsia="zh-CN"/>
        </w:rPr>
      </w:pPr>
      <w:r>
        <w:rPr>
          <w:rFonts w:hint="eastAsia" w:ascii="宋体" w:hAnsi="宋体"/>
          <w:sz w:val="24"/>
          <w:szCs w:val="21"/>
        </w:rPr>
        <w:fldChar w:fldCharType="begin"/>
      </w:r>
      <w:r>
        <w:rPr>
          <w:rFonts w:hint="eastAsia" w:ascii="宋体" w:hAnsi="宋体"/>
          <w:sz w:val="24"/>
          <w:szCs w:val="21"/>
        </w:rPr>
        <w:instrText xml:space="preserve"> HYPERLINK "" \l "_Toc507796139#_Toc507796139" </w:instrText>
      </w:r>
      <w:r>
        <w:rPr>
          <w:rFonts w:hint="eastAsia" w:ascii="宋体" w:hAnsi="宋体"/>
          <w:sz w:val="24"/>
          <w:szCs w:val="21"/>
        </w:rPr>
        <w:fldChar w:fldCharType="separate"/>
      </w:r>
      <w:r>
        <w:rPr>
          <w:rFonts w:hint="eastAsia" w:ascii="宋体" w:hAnsi="宋体"/>
          <w:sz w:val="24"/>
          <w:szCs w:val="21"/>
        </w:rPr>
        <w:t>（5）</w:t>
      </w:r>
      <w:r>
        <w:rPr>
          <w:rFonts w:hint="eastAsia" w:ascii="宋体" w:hAnsi="宋体"/>
          <w:sz w:val="24"/>
          <w:szCs w:val="21"/>
          <w:lang w:val="en-US" w:eastAsia="zh-CN"/>
        </w:rPr>
        <w:t>构建一体化的国家战略体系和能力。</w:t>
      </w:r>
    </w:p>
    <w:p w14:paraId="39CF187C">
      <w:pPr>
        <w:adjustRightInd w:val="0"/>
        <w:snapToGrid w:val="0"/>
        <w:spacing w:line="400" w:lineRule="exact"/>
        <w:ind w:firstLine="480" w:firstLineChars="200"/>
        <w:rPr>
          <w:rFonts w:hint="eastAsia" w:ascii="宋体" w:hAnsi="宋体"/>
          <w:sz w:val="24"/>
          <w:szCs w:val="21"/>
          <w:lang w:val="en-US" w:eastAsia="zh-CN"/>
        </w:rPr>
      </w:pPr>
      <w:r>
        <w:rPr>
          <w:rFonts w:hint="eastAsia" w:ascii="宋体" w:hAnsi="宋体"/>
          <w:sz w:val="24"/>
          <w:szCs w:val="21"/>
          <w:lang w:val="en-US" w:eastAsia="zh-CN"/>
        </w:rPr>
        <w:t>（6）全面准确贯彻“一国两制”方案。</w:t>
      </w:r>
    </w:p>
    <w:p w14:paraId="0EE57BFA">
      <w:pPr>
        <w:adjustRightInd w:val="0"/>
        <w:snapToGrid w:val="0"/>
        <w:spacing w:line="400" w:lineRule="exact"/>
        <w:ind w:firstLine="480" w:firstLineChars="200"/>
        <w:rPr>
          <w:rFonts w:hint="eastAsia" w:ascii="宋体" w:hAnsi="宋体"/>
          <w:sz w:val="24"/>
          <w:szCs w:val="21"/>
          <w:lang w:val="en-US" w:eastAsia="zh-CN"/>
        </w:rPr>
      </w:pPr>
      <w:r>
        <w:rPr>
          <w:rFonts w:hint="eastAsia" w:ascii="宋体" w:hAnsi="宋体"/>
          <w:sz w:val="24"/>
          <w:szCs w:val="21"/>
          <w:lang w:val="en-US" w:eastAsia="zh-CN"/>
        </w:rPr>
        <w:t>（7）确保“一国两制”实践行稳致远。</w:t>
      </w:r>
    </w:p>
    <w:p w14:paraId="7CC029E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lang w:val="en-US" w:eastAsia="zh-CN"/>
        </w:rPr>
        <w:t>（8）实现祖国完全统一。</w:t>
      </w:r>
      <w:r>
        <w:rPr>
          <w:rFonts w:hint="eastAsia" w:ascii="宋体" w:hAnsi="宋体"/>
          <w:sz w:val="24"/>
          <w:szCs w:val="21"/>
        </w:rPr>
        <w:tab/>
      </w:r>
      <w:r>
        <w:rPr>
          <w:rFonts w:hint="eastAsia" w:ascii="宋体" w:hAnsi="宋体"/>
          <w:sz w:val="24"/>
          <w:szCs w:val="21"/>
        </w:rPr>
        <w:fldChar w:fldCharType="end"/>
      </w:r>
    </w:p>
    <w:p w14:paraId="7443B8B0">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2ED2CA8B">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w:t>
      </w:r>
      <w:r>
        <w:rPr>
          <w:rFonts w:hint="eastAsia" w:ascii="宋体" w:hAnsi="宋体"/>
          <w:sz w:val="24"/>
          <w:szCs w:val="21"/>
          <w:lang w:val="en-US" w:eastAsia="zh-CN"/>
        </w:rPr>
        <w:t>坚持走中国特色国家安全道路</w:t>
      </w:r>
      <w:r>
        <w:rPr>
          <w:rFonts w:hint="eastAsia" w:ascii="宋体" w:hAnsi="宋体"/>
          <w:sz w:val="24"/>
          <w:szCs w:val="21"/>
          <w:lang w:eastAsia="zh-CN"/>
        </w:rPr>
        <w:t>的</w:t>
      </w:r>
      <w:r>
        <w:rPr>
          <w:rFonts w:hint="eastAsia" w:ascii="宋体" w:hAnsi="宋体"/>
          <w:sz w:val="24"/>
          <w:szCs w:val="21"/>
        </w:rPr>
        <w:t>主要内容；习近平强军思想的重要意义</w:t>
      </w:r>
      <w:r>
        <w:rPr>
          <w:rFonts w:hint="eastAsia" w:ascii="宋体" w:hAnsi="宋体"/>
          <w:sz w:val="24"/>
          <w:szCs w:val="21"/>
          <w:lang w:eastAsia="zh-CN"/>
        </w:rPr>
        <w:t>；</w:t>
      </w:r>
      <w:r>
        <w:rPr>
          <w:rFonts w:hint="eastAsia" w:ascii="宋体" w:hAnsi="宋体"/>
          <w:sz w:val="24"/>
          <w:szCs w:val="21"/>
          <w:lang w:val="en-US" w:eastAsia="zh-CN"/>
        </w:rPr>
        <w:t>“一国两制”方案的主要内容</w:t>
      </w:r>
      <w:r>
        <w:rPr>
          <w:rFonts w:hint="eastAsia" w:ascii="宋体" w:hAnsi="宋体"/>
          <w:sz w:val="24"/>
          <w:szCs w:val="21"/>
        </w:rPr>
        <w:t>。</w:t>
      </w:r>
    </w:p>
    <w:p w14:paraId="7F995D0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2.理解及应用：富国与强军的统一辩证关系；如何理解习近平的强军思想</w:t>
      </w:r>
      <w:r>
        <w:rPr>
          <w:rFonts w:hint="eastAsia" w:ascii="宋体" w:hAnsi="宋体"/>
          <w:sz w:val="24"/>
          <w:szCs w:val="21"/>
          <w:lang w:eastAsia="zh-CN"/>
        </w:rPr>
        <w:t>；</w:t>
      </w:r>
      <w:r>
        <w:rPr>
          <w:rFonts w:hint="eastAsia" w:ascii="宋体" w:hAnsi="宋体"/>
          <w:sz w:val="24"/>
          <w:szCs w:val="21"/>
          <w:lang w:val="en-US" w:eastAsia="zh-CN"/>
        </w:rPr>
        <w:t>如何确保“一国两制”实践行稳致远；如何理解把握实现祖国完全统一</w:t>
      </w:r>
      <w:r>
        <w:rPr>
          <w:rFonts w:hint="eastAsia" w:ascii="宋体" w:hAnsi="宋体"/>
          <w:sz w:val="24"/>
          <w:szCs w:val="21"/>
        </w:rPr>
        <w:t>。</w:t>
      </w:r>
    </w:p>
    <w:p w14:paraId="08C4654F">
      <w:pPr>
        <w:adjustRightInd w:val="0"/>
        <w:snapToGrid w:val="0"/>
        <w:spacing w:line="400" w:lineRule="exact"/>
        <w:ind w:firstLine="480" w:firstLineChars="200"/>
        <w:rPr>
          <w:rFonts w:hint="eastAsia" w:ascii="宋体" w:hAnsi="宋体"/>
          <w:sz w:val="24"/>
          <w:szCs w:val="21"/>
        </w:rPr>
      </w:pPr>
    </w:p>
    <w:p w14:paraId="602F6123">
      <w:pPr>
        <w:adjustRightInd w:val="0"/>
        <w:snapToGrid w:val="0"/>
        <w:spacing w:line="400" w:lineRule="exact"/>
        <w:ind w:firstLine="480" w:firstLineChars="200"/>
        <w:rPr>
          <w:rFonts w:hint="eastAsia" w:ascii="宋体" w:hAnsi="宋体"/>
          <w:sz w:val="24"/>
          <w:szCs w:val="21"/>
        </w:rPr>
      </w:pPr>
    </w:p>
    <w:p w14:paraId="3946987E">
      <w:pPr>
        <w:pStyle w:val="2"/>
        <w:adjustRightInd w:val="0"/>
        <w:snapToGrid w:val="0"/>
        <w:spacing w:line="400" w:lineRule="exact"/>
        <w:rPr>
          <w:rFonts w:hint="eastAsia" w:hAnsi="宋体"/>
          <w:b/>
          <w:sz w:val="28"/>
          <w:szCs w:val="28"/>
          <w:lang w:eastAsia="zh-CN"/>
        </w:rPr>
      </w:pPr>
      <w:r>
        <w:rPr>
          <w:rFonts w:hint="eastAsia" w:hAnsi="宋体"/>
          <w:b/>
          <w:sz w:val="28"/>
          <w:szCs w:val="28"/>
          <w:lang w:eastAsia="zh-CN"/>
        </w:rPr>
        <w:t xml:space="preserve">                 第十三章 中国特色大国外交</w:t>
      </w:r>
    </w:p>
    <w:p w14:paraId="26E1F36B">
      <w:pPr>
        <w:widowControl/>
        <w:ind w:firstLine="420" w:firstLineChars="200"/>
        <w:outlineLvl w:val="0"/>
        <w:rPr>
          <w:rFonts w:hint="eastAsia" w:ascii="宋体" w:hAnsi="宋体" w:cs="宋体"/>
          <w:szCs w:val="21"/>
        </w:rPr>
      </w:pPr>
      <w:r>
        <w:rPr>
          <w:rFonts w:hint="eastAsia" w:ascii="宋体" w:hAnsi="宋体" w:cs="宋体"/>
          <w:szCs w:val="21"/>
        </w:rPr>
        <w:t xml:space="preserve"> </w:t>
      </w:r>
    </w:p>
    <w:p w14:paraId="632D5B22">
      <w:pPr>
        <w:adjustRightInd w:val="0"/>
        <w:snapToGrid w:val="0"/>
        <w:spacing w:line="400" w:lineRule="exact"/>
        <w:rPr>
          <w:rFonts w:hint="eastAsia" w:ascii="宋体" w:hAnsi="宋体"/>
          <w:b/>
          <w:sz w:val="24"/>
          <w:szCs w:val="21"/>
        </w:rPr>
      </w:pPr>
      <w:r>
        <w:rPr>
          <w:rFonts w:hint="eastAsia" w:ascii="宋体" w:hAnsi="宋体"/>
          <w:b/>
          <w:sz w:val="24"/>
          <w:szCs w:val="21"/>
        </w:rPr>
        <w:t xml:space="preserve">    考试内容</w:t>
      </w:r>
    </w:p>
    <w:p w14:paraId="7D36C3DF">
      <w:pPr>
        <w:adjustRightInd w:val="0"/>
        <w:snapToGrid w:val="0"/>
        <w:spacing w:line="400" w:lineRule="exact"/>
        <w:ind w:firstLine="420" w:firstLineChars="200"/>
        <w:rPr>
          <w:rFonts w:hint="eastAsia" w:ascii="宋体" w:hAnsi="宋体"/>
          <w:sz w:val="24"/>
          <w:szCs w:val="21"/>
        </w:rPr>
      </w:pPr>
      <w:r>
        <w:rPr>
          <w:rFonts w:hint="eastAsia" w:ascii="宋体" w:hAnsi="宋体" w:cs="宋体"/>
          <w:szCs w:val="21"/>
        </w:rPr>
        <w:t xml:space="preserve"> </w:t>
      </w:r>
      <w:r>
        <w:rPr>
          <w:rFonts w:hint="eastAsia" w:ascii="宋体" w:hAnsi="宋体"/>
          <w:sz w:val="24"/>
          <w:szCs w:val="21"/>
        </w:rPr>
        <w:fldChar w:fldCharType="begin"/>
      </w:r>
      <w:r>
        <w:rPr>
          <w:rFonts w:hint="eastAsia" w:ascii="宋体" w:hAnsi="宋体"/>
          <w:sz w:val="24"/>
          <w:szCs w:val="21"/>
        </w:rPr>
        <w:instrText xml:space="preserve"> HYPERLINK "" \l "_Toc507796142#_Toc507796142" </w:instrText>
      </w:r>
      <w:r>
        <w:rPr>
          <w:rFonts w:hint="eastAsia" w:ascii="宋体" w:hAnsi="宋体"/>
          <w:sz w:val="24"/>
          <w:szCs w:val="21"/>
        </w:rPr>
        <w:fldChar w:fldCharType="separate"/>
      </w:r>
      <w:r>
        <w:rPr>
          <w:rFonts w:hint="eastAsia" w:ascii="宋体" w:hAnsi="宋体"/>
          <w:sz w:val="24"/>
          <w:szCs w:val="21"/>
        </w:rPr>
        <w:t>（1）</w:t>
      </w:r>
      <w:r>
        <w:rPr>
          <w:rFonts w:hint="eastAsia" w:ascii="宋体" w:hAnsi="宋体"/>
          <w:sz w:val="24"/>
          <w:szCs w:val="21"/>
          <w:lang w:val="en-US" w:eastAsia="zh-CN"/>
        </w:rPr>
        <w:t>习近平外交思想的核心要义。</w:t>
      </w:r>
      <w:r>
        <w:rPr>
          <w:rFonts w:hint="eastAsia" w:ascii="宋体" w:hAnsi="宋体"/>
          <w:sz w:val="24"/>
          <w:szCs w:val="21"/>
        </w:rPr>
        <w:tab/>
      </w:r>
      <w:r>
        <w:rPr>
          <w:rFonts w:hint="eastAsia" w:ascii="宋体" w:hAnsi="宋体"/>
          <w:sz w:val="24"/>
          <w:szCs w:val="21"/>
        </w:rPr>
        <w:fldChar w:fldCharType="end"/>
      </w:r>
    </w:p>
    <w:p w14:paraId="1B5BD16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"_Toc507796143#_Toc507796143" </w:instrText>
      </w:r>
      <w:r>
        <w:rPr>
          <w:rFonts w:hint="eastAsia" w:ascii="宋体" w:hAnsi="宋体"/>
          <w:sz w:val="24"/>
          <w:szCs w:val="21"/>
        </w:rPr>
        <w:fldChar w:fldCharType="separate"/>
      </w:r>
      <w:r>
        <w:rPr>
          <w:rFonts w:hint="eastAsia" w:ascii="宋体" w:hAnsi="宋体"/>
          <w:sz w:val="24"/>
          <w:szCs w:val="21"/>
        </w:rPr>
        <w:t>（2）</w:t>
      </w:r>
      <w:r>
        <w:rPr>
          <w:rFonts w:hint="eastAsia" w:ascii="宋体" w:hAnsi="宋体"/>
          <w:sz w:val="24"/>
          <w:szCs w:val="21"/>
          <w:lang w:val="en-US" w:eastAsia="zh-CN"/>
        </w:rPr>
        <w:t>新时代对外工作的根本遵循。</w:t>
      </w:r>
      <w:r>
        <w:rPr>
          <w:rFonts w:hint="eastAsia" w:ascii="宋体" w:hAnsi="宋体"/>
          <w:sz w:val="24"/>
          <w:szCs w:val="21"/>
        </w:rPr>
        <w:tab/>
      </w:r>
      <w:r>
        <w:rPr>
          <w:rFonts w:hint="eastAsia" w:ascii="宋体" w:hAnsi="宋体"/>
          <w:sz w:val="24"/>
          <w:szCs w:val="21"/>
        </w:rPr>
        <w:fldChar w:fldCharType="end"/>
      </w:r>
    </w:p>
    <w:p w14:paraId="75FA90B1">
      <w:pPr>
        <w:adjustRightInd w:val="0"/>
        <w:snapToGrid w:val="0"/>
        <w:spacing w:line="400" w:lineRule="exact"/>
        <w:ind w:firstLine="480" w:firstLineChars="200"/>
        <w:rPr>
          <w:rFonts w:hint="default" w:ascii="宋体" w:hAnsi="宋体" w:eastAsia="等线"/>
          <w:sz w:val="24"/>
          <w:szCs w:val="21"/>
          <w:lang w:val="en-US" w:eastAsia="zh-CN"/>
        </w:rPr>
      </w:pPr>
      <w:r>
        <w:rPr>
          <w:rFonts w:hint="eastAsia" w:ascii="宋体" w:hAnsi="宋体"/>
          <w:sz w:val="24"/>
          <w:szCs w:val="21"/>
        </w:rPr>
        <w:fldChar w:fldCharType="begin"/>
      </w:r>
      <w:r>
        <w:rPr>
          <w:rFonts w:hint="eastAsia" w:ascii="宋体" w:hAnsi="宋体"/>
          <w:sz w:val="24"/>
          <w:szCs w:val="21"/>
        </w:rPr>
        <w:instrText xml:space="preserve"> HYPERLINK "" \l "_Toc507796144#_Toc507796144" </w:instrText>
      </w:r>
      <w:r>
        <w:rPr>
          <w:rFonts w:hint="eastAsia" w:ascii="宋体" w:hAnsi="宋体"/>
          <w:sz w:val="24"/>
          <w:szCs w:val="21"/>
        </w:rPr>
        <w:fldChar w:fldCharType="separate"/>
      </w:r>
      <w:r>
        <w:rPr>
          <w:rFonts w:hint="eastAsia" w:ascii="宋体" w:hAnsi="宋体"/>
          <w:sz w:val="24"/>
          <w:szCs w:val="21"/>
        </w:rPr>
        <w:t>（3）</w:t>
      </w:r>
      <w:r>
        <w:rPr>
          <w:rFonts w:hint="eastAsia" w:ascii="宋体" w:hAnsi="宋体"/>
          <w:sz w:val="24"/>
          <w:szCs w:val="21"/>
          <w:lang w:val="en-US" w:eastAsia="zh-CN"/>
        </w:rPr>
        <w:t>坚持独立自主和平外交政策。</w:t>
      </w:r>
    </w:p>
    <w:p w14:paraId="2E13E1C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lang w:eastAsia="zh-CN"/>
        </w:rPr>
        <w:t>（</w:t>
      </w:r>
      <w:r>
        <w:rPr>
          <w:rFonts w:hint="eastAsia" w:ascii="宋体" w:hAnsi="宋体"/>
          <w:sz w:val="24"/>
          <w:szCs w:val="21"/>
          <w:lang w:val="en-US" w:eastAsia="zh-CN"/>
        </w:rPr>
        <w:t>4</w:t>
      </w:r>
      <w:r>
        <w:rPr>
          <w:rFonts w:hint="eastAsia" w:ascii="宋体" w:hAnsi="宋体"/>
          <w:sz w:val="24"/>
          <w:szCs w:val="21"/>
          <w:lang w:eastAsia="zh-CN"/>
        </w:rPr>
        <w:t>）</w:t>
      </w:r>
      <w:r>
        <w:rPr>
          <w:rFonts w:hint="eastAsia" w:ascii="宋体" w:hAnsi="宋体"/>
          <w:sz w:val="24"/>
          <w:szCs w:val="21"/>
        </w:rPr>
        <w:t>推动建立新型国际关系。</w:t>
      </w:r>
      <w:r>
        <w:rPr>
          <w:rFonts w:hint="eastAsia" w:ascii="宋体" w:hAnsi="宋体"/>
          <w:sz w:val="24"/>
          <w:szCs w:val="21"/>
        </w:rPr>
        <w:tab/>
      </w:r>
      <w:r>
        <w:rPr>
          <w:rFonts w:hint="eastAsia" w:ascii="宋体" w:hAnsi="宋体"/>
          <w:sz w:val="24"/>
          <w:szCs w:val="21"/>
        </w:rPr>
        <w:fldChar w:fldCharType="end"/>
      </w:r>
    </w:p>
    <w:p w14:paraId="63CA866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"_Toc507796146#_Toc507796146" </w:instrText>
      </w:r>
      <w:r>
        <w:rPr>
          <w:rFonts w:hint="eastAsia" w:ascii="宋体" w:hAnsi="宋体"/>
          <w:sz w:val="24"/>
          <w:szCs w:val="21"/>
        </w:rPr>
        <w:fldChar w:fldCharType="separate"/>
      </w:r>
      <w:r>
        <w:rPr>
          <w:rFonts w:hint="eastAsia" w:ascii="宋体" w:hAnsi="宋体"/>
          <w:sz w:val="24"/>
          <w:szCs w:val="21"/>
        </w:rPr>
        <w:t>（4）人类命运共同体的内涵。</w:t>
      </w:r>
      <w:r>
        <w:rPr>
          <w:rFonts w:hint="eastAsia" w:ascii="宋体" w:hAnsi="宋体"/>
          <w:sz w:val="24"/>
          <w:szCs w:val="21"/>
        </w:rPr>
        <w:tab/>
      </w:r>
      <w:r>
        <w:rPr>
          <w:rFonts w:hint="eastAsia" w:ascii="宋体" w:hAnsi="宋体"/>
          <w:sz w:val="24"/>
          <w:szCs w:val="21"/>
        </w:rPr>
        <w:fldChar w:fldCharType="end"/>
      </w:r>
    </w:p>
    <w:p w14:paraId="7A7E678E">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"_Toc507796147#_Toc507796147" </w:instrText>
      </w:r>
      <w:r>
        <w:rPr>
          <w:rFonts w:hint="eastAsia" w:ascii="宋体" w:hAnsi="宋体"/>
          <w:sz w:val="24"/>
          <w:szCs w:val="21"/>
        </w:rPr>
        <w:fldChar w:fldCharType="separate"/>
      </w:r>
      <w:r>
        <w:rPr>
          <w:rFonts w:hint="eastAsia" w:ascii="宋体" w:hAnsi="宋体"/>
          <w:sz w:val="24"/>
          <w:szCs w:val="21"/>
        </w:rPr>
        <w:t>（5）促进“一带一路”国际合作。</w:t>
      </w:r>
      <w:r>
        <w:rPr>
          <w:rFonts w:hint="eastAsia" w:ascii="宋体" w:hAnsi="宋体"/>
          <w:sz w:val="24"/>
          <w:szCs w:val="21"/>
        </w:rPr>
        <w:tab/>
      </w:r>
      <w:r>
        <w:rPr>
          <w:rFonts w:hint="eastAsia" w:ascii="宋体" w:hAnsi="宋体"/>
          <w:sz w:val="24"/>
          <w:szCs w:val="21"/>
        </w:rPr>
        <w:fldChar w:fldCharType="end"/>
      </w:r>
    </w:p>
    <w:p w14:paraId="2D2764BE">
      <w:pPr>
        <w:adjustRightInd w:val="0"/>
        <w:snapToGrid w:val="0"/>
        <w:spacing w:line="400" w:lineRule="exact"/>
        <w:ind w:firstLine="480" w:firstLineChars="200"/>
        <w:rPr>
          <w:rFonts w:hint="eastAsia" w:ascii="宋体" w:hAnsi="宋体"/>
          <w:sz w:val="24"/>
          <w:szCs w:val="21"/>
        </w:rPr>
      </w:pPr>
    </w:p>
    <w:p w14:paraId="3F58E1F9">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1D6D83C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w:t>
      </w:r>
      <w:r>
        <w:rPr>
          <w:rFonts w:hint="eastAsia" w:ascii="宋体" w:hAnsi="宋体"/>
          <w:sz w:val="24"/>
          <w:szCs w:val="21"/>
          <w:lang w:val="en-US" w:eastAsia="zh-CN"/>
        </w:rPr>
        <w:t>习近平外交思想的核心要义；</w:t>
      </w:r>
      <w:r>
        <w:rPr>
          <w:rFonts w:hint="eastAsia" w:ascii="宋体" w:hAnsi="宋体"/>
          <w:sz w:val="24"/>
          <w:szCs w:val="21"/>
        </w:rPr>
        <w:t>推动建立新型国际关系；人类命运共同体</w:t>
      </w:r>
      <w:r>
        <w:rPr>
          <w:rFonts w:hint="eastAsia" w:ascii="宋体" w:hAnsi="宋体"/>
          <w:sz w:val="24"/>
          <w:szCs w:val="21"/>
          <w:lang w:eastAsia="zh-CN"/>
        </w:rPr>
        <w:t>的</w:t>
      </w:r>
      <w:r>
        <w:rPr>
          <w:rFonts w:hint="eastAsia" w:ascii="宋体" w:hAnsi="宋体"/>
          <w:sz w:val="24"/>
          <w:szCs w:val="21"/>
          <w:lang w:val="en-US" w:eastAsia="zh-CN"/>
        </w:rPr>
        <w:t>内涵</w:t>
      </w:r>
      <w:r>
        <w:rPr>
          <w:rFonts w:hint="eastAsia" w:ascii="宋体" w:hAnsi="宋体"/>
          <w:sz w:val="24"/>
          <w:szCs w:val="21"/>
        </w:rPr>
        <w:t>。</w:t>
      </w:r>
    </w:p>
    <w:p w14:paraId="0EEC25A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2.理解及应用：如何推动建立新型国际关系；如何推动建立以合作共赢为核心的新型国际关系</w:t>
      </w:r>
      <w:r>
        <w:rPr>
          <w:rFonts w:hint="eastAsia" w:ascii="宋体" w:hAnsi="宋体"/>
          <w:sz w:val="24"/>
          <w:szCs w:val="21"/>
          <w:lang w:eastAsia="zh-CN"/>
        </w:rPr>
        <w:t>；</w:t>
      </w:r>
      <w:r>
        <w:rPr>
          <w:rFonts w:hint="eastAsia" w:ascii="宋体" w:hAnsi="宋体"/>
          <w:sz w:val="24"/>
          <w:szCs w:val="21"/>
          <w:lang w:val="en-US" w:eastAsia="zh-CN"/>
        </w:rPr>
        <w:t>如何促进“一带一路”国际合作</w:t>
      </w:r>
      <w:r>
        <w:rPr>
          <w:rFonts w:hint="eastAsia" w:ascii="宋体" w:hAnsi="宋体"/>
          <w:sz w:val="24"/>
          <w:szCs w:val="21"/>
        </w:rPr>
        <w:t>。</w:t>
      </w:r>
    </w:p>
    <w:p w14:paraId="11FD979E">
      <w:pPr>
        <w:adjustRightInd w:val="0"/>
        <w:snapToGrid w:val="0"/>
        <w:spacing w:line="400" w:lineRule="exact"/>
        <w:ind w:firstLine="480" w:firstLineChars="200"/>
        <w:rPr>
          <w:rFonts w:hint="eastAsia" w:ascii="宋体" w:hAnsi="宋体"/>
          <w:sz w:val="24"/>
          <w:szCs w:val="21"/>
        </w:rPr>
      </w:pPr>
    </w:p>
    <w:p w14:paraId="57199B46">
      <w:pPr>
        <w:adjustRightInd w:val="0"/>
        <w:snapToGrid w:val="0"/>
        <w:spacing w:line="400" w:lineRule="exact"/>
        <w:ind w:firstLine="480" w:firstLineChars="200"/>
        <w:rPr>
          <w:rFonts w:hint="eastAsia" w:ascii="宋体" w:hAnsi="宋体"/>
          <w:sz w:val="24"/>
          <w:szCs w:val="21"/>
        </w:rPr>
      </w:pPr>
    </w:p>
    <w:p w14:paraId="4313FF9B">
      <w:pPr>
        <w:pStyle w:val="2"/>
        <w:adjustRightInd w:val="0"/>
        <w:snapToGrid w:val="0"/>
        <w:spacing w:line="400" w:lineRule="exact"/>
        <w:rPr>
          <w:rFonts w:hint="eastAsia" w:hAnsi="宋体"/>
          <w:b/>
          <w:sz w:val="28"/>
          <w:szCs w:val="28"/>
          <w:lang w:eastAsia="zh-CN"/>
        </w:rPr>
      </w:pPr>
      <w:r>
        <w:rPr>
          <w:rFonts w:hint="eastAsia" w:hAnsi="宋体"/>
          <w:b/>
          <w:sz w:val="28"/>
          <w:szCs w:val="28"/>
          <w:lang w:eastAsia="zh-CN"/>
        </w:rPr>
        <w:t xml:space="preserve">                第十四章 坚持和加强党的领导</w:t>
      </w:r>
    </w:p>
    <w:p w14:paraId="7231567F">
      <w:pPr>
        <w:widowControl/>
        <w:ind w:firstLine="420" w:firstLineChars="200"/>
        <w:outlineLvl w:val="0"/>
        <w:rPr>
          <w:rFonts w:hint="eastAsia" w:ascii="宋体" w:hAnsi="宋体" w:cs="宋体"/>
          <w:szCs w:val="21"/>
        </w:rPr>
      </w:pPr>
    </w:p>
    <w:p w14:paraId="6363BD5E">
      <w:pPr>
        <w:adjustRightInd w:val="0"/>
        <w:snapToGrid w:val="0"/>
        <w:spacing w:line="400" w:lineRule="exact"/>
        <w:rPr>
          <w:rFonts w:hint="eastAsia" w:ascii="宋体" w:hAnsi="宋体"/>
          <w:b/>
          <w:sz w:val="24"/>
          <w:szCs w:val="21"/>
        </w:rPr>
      </w:pPr>
      <w:r>
        <w:rPr>
          <w:rFonts w:hint="eastAsia" w:ascii="宋体" w:hAnsi="宋体"/>
          <w:b/>
          <w:sz w:val="24"/>
          <w:szCs w:val="21"/>
        </w:rPr>
        <w:t xml:space="preserve">    考试内容</w:t>
      </w:r>
    </w:p>
    <w:p w14:paraId="25C9C9C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"_Toc507796151#_Toc507796151" </w:instrText>
      </w:r>
      <w:r>
        <w:rPr>
          <w:rFonts w:hint="eastAsia" w:ascii="宋体" w:hAnsi="宋体"/>
          <w:sz w:val="24"/>
          <w:szCs w:val="21"/>
        </w:rPr>
        <w:fldChar w:fldCharType="separate"/>
      </w:r>
      <w:r>
        <w:rPr>
          <w:rFonts w:hint="eastAsia" w:ascii="宋体" w:hAnsi="宋体"/>
          <w:sz w:val="24"/>
          <w:szCs w:val="21"/>
        </w:rPr>
        <w:t>（1）中国共产党的领导地位是历史和人民的选择</w:t>
      </w:r>
      <w:r>
        <w:rPr>
          <w:rFonts w:hint="eastAsia" w:ascii="宋体" w:hAnsi="宋体"/>
          <w:sz w:val="24"/>
          <w:szCs w:val="21"/>
        </w:rPr>
        <w:fldChar w:fldCharType="end"/>
      </w:r>
      <w:r>
        <w:rPr>
          <w:rFonts w:hint="eastAsia" w:ascii="宋体" w:hAnsi="宋体"/>
          <w:sz w:val="24"/>
          <w:szCs w:val="21"/>
        </w:rPr>
        <w:t>。</w:t>
      </w:r>
    </w:p>
    <w:p w14:paraId="1796D69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"_Toc507796152#_Toc507796152" </w:instrText>
      </w:r>
      <w:r>
        <w:rPr>
          <w:rFonts w:hint="eastAsia" w:ascii="宋体" w:hAnsi="宋体"/>
          <w:sz w:val="24"/>
          <w:szCs w:val="21"/>
        </w:rPr>
        <w:fldChar w:fldCharType="separate"/>
      </w:r>
      <w:r>
        <w:rPr>
          <w:rFonts w:hint="eastAsia" w:ascii="宋体" w:hAnsi="宋体"/>
          <w:sz w:val="24"/>
          <w:szCs w:val="21"/>
        </w:rPr>
        <w:t>（2）中国特色社会主义最本质的特征。</w:t>
      </w:r>
      <w:r>
        <w:rPr>
          <w:rFonts w:hint="eastAsia" w:ascii="宋体" w:hAnsi="宋体"/>
          <w:sz w:val="24"/>
          <w:szCs w:val="21"/>
        </w:rPr>
        <w:tab/>
      </w:r>
      <w:r>
        <w:rPr>
          <w:rFonts w:hint="eastAsia" w:ascii="宋体" w:hAnsi="宋体"/>
          <w:sz w:val="24"/>
          <w:szCs w:val="21"/>
        </w:rPr>
        <w:fldChar w:fldCharType="end"/>
      </w:r>
    </w:p>
    <w:p w14:paraId="6FB4FD7C">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"_Toc507796153#_Toc507796153" </w:instrText>
      </w:r>
      <w:r>
        <w:rPr>
          <w:rFonts w:hint="eastAsia" w:ascii="宋体" w:hAnsi="宋体"/>
          <w:sz w:val="24"/>
          <w:szCs w:val="21"/>
        </w:rPr>
        <w:fldChar w:fldCharType="separate"/>
      </w:r>
      <w:r>
        <w:rPr>
          <w:rFonts w:hint="eastAsia" w:ascii="宋体" w:hAnsi="宋体"/>
          <w:sz w:val="24"/>
          <w:szCs w:val="21"/>
        </w:rPr>
        <w:t>（3）新时代中国共产党的历史使命。</w:t>
      </w:r>
      <w:r>
        <w:rPr>
          <w:rFonts w:hint="eastAsia" w:ascii="宋体" w:hAnsi="宋体"/>
          <w:sz w:val="24"/>
          <w:szCs w:val="21"/>
        </w:rPr>
        <w:tab/>
      </w:r>
      <w:r>
        <w:rPr>
          <w:rFonts w:hint="eastAsia" w:ascii="宋体" w:hAnsi="宋体"/>
          <w:sz w:val="24"/>
          <w:szCs w:val="21"/>
        </w:rPr>
        <w:fldChar w:fldCharType="end"/>
      </w:r>
    </w:p>
    <w:p w14:paraId="6F7CED7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"_Toc507796155#_Toc507796155" </w:instrText>
      </w:r>
      <w:r>
        <w:rPr>
          <w:rFonts w:hint="eastAsia" w:ascii="宋体" w:hAnsi="宋体"/>
          <w:sz w:val="24"/>
          <w:szCs w:val="21"/>
        </w:rPr>
        <w:fldChar w:fldCharType="separate"/>
      </w:r>
      <w:r>
        <w:rPr>
          <w:rFonts w:hint="eastAsia" w:ascii="宋体" w:hAnsi="宋体"/>
          <w:sz w:val="24"/>
          <w:szCs w:val="21"/>
        </w:rPr>
        <w:t>（4）党是最高政治领导力量。</w:t>
      </w:r>
      <w:r>
        <w:rPr>
          <w:rFonts w:hint="eastAsia" w:ascii="宋体" w:hAnsi="宋体"/>
          <w:sz w:val="24"/>
          <w:szCs w:val="21"/>
        </w:rPr>
        <w:tab/>
      </w:r>
      <w:r>
        <w:rPr>
          <w:rFonts w:hint="eastAsia" w:ascii="宋体" w:hAnsi="宋体"/>
          <w:sz w:val="24"/>
          <w:szCs w:val="21"/>
        </w:rPr>
        <w:fldChar w:fldCharType="end"/>
      </w:r>
    </w:p>
    <w:p w14:paraId="34CB9523">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"_Toc507796156#_Toc507796156" </w:instrText>
      </w:r>
      <w:r>
        <w:rPr>
          <w:rFonts w:hint="eastAsia" w:ascii="宋体" w:hAnsi="宋体"/>
          <w:sz w:val="24"/>
          <w:szCs w:val="21"/>
        </w:rPr>
        <w:fldChar w:fldCharType="separate"/>
      </w:r>
      <w:r>
        <w:rPr>
          <w:rFonts w:hint="eastAsia" w:ascii="宋体" w:hAnsi="宋体"/>
          <w:sz w:val="24"/>
          <w:szCs w:val="21"/>
        </w:rPr>
        <w:t>（5）</w:t>
      </w:r>
      <w:r>
        <w:rPr>
          <w:rFonts w:hint="eastAsia" w:ascii="宋体" w:hAnsi="宋体"/>
          <w:sz w:val="24"/>
          <w:szCs w:val="21"/>
          <w:lang w:val="en-US" w:eastAsia="zh-CN"/>
        </w:rPr>
        <w:t>党的领导制度是我国的根本领导制度。</w:t>
      </w:r>
      <w:r>
        <w:rPr>
          <w:rFonts w:hint="eastAsia" w:ascii="宋体" w:hAnsi="宋体"/>
          <w:sz w:val="24"/>
          <w:szCs w:val="21"/>
        </w:rPr>
        <w:tab/>
      </w:r>
      <w:r>
        <w:rPr>
          <w:rFonts w:hint="eastAsia" w:ascii="宋体" w:hAnsi="宋体"/>
          <w:sz w:val="24"/>
          <w:szCs w:val="21"/>
        </w:rPr>
        <w:fldChar w:fldCharType="end"/>
      </w:r>
    </w:p>
    <w:p w14:paraId="1116CA2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"_Toc507796157#_Toc507796157" </w:instrText>
      </w:r>
      <w:r>
        <w:rPr>
          <w:rFonts w:hint="eastAsia" w:ascii="宋体" w:hAnsi="宋体"/>
          <w:sz w:val="24"/>
          <w:szCs w:val="21"/>
        </w:rPr>
        <w:fldChar w:fldCharType="separate"/>
      </w:r>
      <w:r>
        <w:rPr>
          <w:rFonts w:hint="eastAsia" w:ascii="宋体" w:hAnsi="宋体"/>
          <w:sz w:val="24"/>
          <w:szCs w:val="21"/>
        </w:rPr>
        <w:t>（6）</w:t>
      </w:r>
      <w:r>
        <w:rPr>
          <w:rFonts w:hint="eastAsia" w:ascii="宋体" w:hAnsi="宋体"/>
          <w:sz w:val="24"/>
          <w:szCs w:val="21"/>
          <w:lang w:val="en-US" w:eastAsia="zh-CN"/>
        </w:rPr>
        <w:t>确保党始终总揽全局协调各方。</w:t>
      </w:r>
      <w:r>
        <w:rPr>
          <w:rFonts w:hint="eastAsia" w:ascii="宋体" w:hAnsi="宋体"/>
          <w:sz w:val="24"/>
          <w:szCs w:val="21"/>
        </w:rPr>
        <w:tab/>
      </w:r>
      <w:r>
        <w:rPr>
          <w:rFonts w:hint="eastAsia" w:ascii="宋体" w:hAnsi="宋体"/>
          <w:sz w:val="24"/>
          <w:szCs w:val="21"/>
        </w:rPr>
        <w:fldChar w:fldCharType="end"/>
      </w:r>
    </w:p>
    <w:p w14:paraId="569D9CB4">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2F1E835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1.识记：中国共产党领导是中国特色社会主义最本质的特征和制度的最大优势；党在新时代的历史使命；党是最高政治领导力量。</w:t>
      </w:r>
    </w:p>
    <w:p w14:paraId="1817181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2.理解及应用：中国共产党领导是中国特色社会主义最本质的特征和制度的最大优势；党是最高政治领导力量；如何理解中国共产党的领导是中国特色社会主义最本质的特征和制度的最大优势。</w:t>
      </w:r>
    </w:p>
    <w:p w14:paraId="66F96103">
      <w:pPr>
        <w:adjustRightInd w:val="0"/>
        <w:snapToGrid w:val="0"/>
        <w:spacing w:line="400" w:lineRule="exact"/>
        <w:ind w:firstLine="480" w:firstLineChars="200"/>
        <w:rPr>
          <w:rFonts w:hint="eastAsia" w:ascii="宋体" w:hAnsi="宋体"/>
          <w:sz w:val="24"/>
          <w:szCs w:val="21"/>
        </w:rPr>
      </w:pPr>
    </w:p>
    <w:p w14:paraId="4D7521BD">
      <w:pPr>
        <w:adjustRightInd w:val="0"/>
        <w:snapToGrid w:val="0"/>
        <w:spacing w:line="400" w:lineRule="exact"/>
        <w:ind w:firstLine="480" w:firstLineChars="200"/>
        <w:rPr>
          <w:rFonts w:hint="eastAsia" w:ascii="宋体" w:hAnsi="宋体"/>
          <w:sz w:val="24"/>
          <w:szCs w:val="21"/>
        </w:rPr>
      </w:pPr>
    </w:p>
    <w:p w14:paraId="32259E21">
      <w:pPr>
        <w:pStyle w:val="2"/>
        <w:adjustRightInd w:val="0"/>
        <w:snapToGrid w:val="0"/>
        <w:spacing w:line="400" w:lineRule="exact"/>
        <w:jc w:val="center"/>
        <w:rPr>
          <w:rFonts w:hint="eastAsia" w:hAnsi="宋体"/>
          <w:b/>
          <w:sz w:val="28"/>
          <w:szCs w:val="28"/>
          <w:lang w:eastAsia="zh-CN"/>
        </w:rPr>
      </w:pPr>
    </w:p>
    <w:p w14:paraId="3405A9B1">
      <w:pPr>
        <w:adjustRightInd w:val="0"/>
        <w:snapToGrid w:val="0"/>
        <w:rPr>
          <w:rFonts w:hint="eastAsia" w:ascii="宋体" w:hAnsi="宋体"/>
          <w:b/>
          <w:sz w:val="24"/>
          <w:szCs w:val="21"/>
        </w:rPr>
      </w:pPr>
      <w:r>
        <w:rPr>
          <w:rFonts w:hint="eastAsia" w:ascii="宋体" w:hAnsi="宋体"/>
          <w:b/>
          <w:sz w:val="24"/>
          <w:szCs w:val="21"/>
        </w:rPr>
        <w:t>三、</w:t>
      </w:r>
      <w:r>
        <w:rPr>
          <w:rFonts w:hint="eastAsia" w:ascii="宋体" w:hAnsi="宋体"/>
          <w:b/>
          <w:sz w:val="28"/>
          <w:szCs w:val="28"/>
        </w:rPr>
        <w:t>试卷样式</w:t>
      </w:r>
    </w:p>
    <w:p w14:paraId="13A9DDA7">
      <w:pPr>
        <w:spacing w:after="156" w:afterLines="50"/>
        <w:jc w:val="center"/>
        <w:rPr>
          <w:rFonts w:hint="eastAsia" w:ascii="黑体" w:eastAsia="黑体"/>
          <w:b/>
          <w:sz w:val="30"/>
          <w:szCs w:val="30"/>
        </w:rPr>
      </w:pPr>
      <w:r>
        <w:rPr>
          <w:rFonts w:hint="eastAsia" w:ascii="黑体" w:eastAsia="黑体"/>
          <w:b/>
          <w:sz w:val="30"/>
          <w:szCs w:val="30"/>
        </w:rPr>
        <w:t>福建师范大学20</w:t>
      </w:r>
      <w:r>
        <w:rPr>
          <w:rFonts w:hint="eastAsia" w:ascii="黑体" w:eastAsia="黑体"/>
          <w:b/>
          <w:sz w:val="30"/>
          <w:szCs w:val="30"/>
          <w:lang w:val="en-US" w:eastAsia="zh-CN"/>
        </w:rPr>
        <w:t>2</w:t>
      </w:r>
      <w:r>
        <w:rPr>
          <w:rFonts w:hint="eastAsia" w:ascii="黑体" w:hAnsi="黑体" w:eastAsia="黑体" w:cs="黑体"/>
          <w:b/>
          <w:sz w:val="30"/>
          <w:szCs w:val="30"/>
        </w:rPr>
        <w:t>_</w:t>
      </w:r>
      <w:r>
        <w:rPr>
          <w:rFonts w:hint="eastAsia" w:ascii="黑体" w:eastAsia="黑体"/>
          <w:b/>
          <w:sz w:val="30"/>
          <w:szCs w:val="30"/>
        </w:rPr>
        <w:t>年成人学位考试题目卷</w:t>
      </w:r>
    </w:p>
    <w:p w14:paraId="6F90C98E">
      <w:pPr>
        <w:spacing w:before="156" w:beforeLines="50" w:after="156" w:afterLines="50" w:line="400" w:lineRule="exact"/>
        <w:jc w:val="center"/>
        <w:rPr>
          <w:rFonts w:hint="eastAsia" w:ascii="楷体_GB2312" w:hAnsi="华文中宋" w:eastAsia="楷体_GB2312"/>
          <w:b/>
          <w:sz w:val="18"/>
          <w:szCs w:val="18"/>
        </w:rPr>
      </w:pPr>
      <w:r>
        <w:rPr>
          <w:rFonts w:hint="eastAsia" w:ascii="楷体_GB2312" w:hAnsi="华文中宋" w:eastAsia="楷体_GB2312"/>
          <w:b/>
          <w:sz w:val="30"/>
          <w:szCs w:val="30"/>
        </w:rPr>
        <w:t>《</w:t>
      </w:r>
      <w:r>
        <w:rPr>
          <w:rFonts w:hint="eastAsia" w:ascii="ˎ̥" w:hAnsi="ˎ̥" w:eastAsia="黑体" w:cs="宋体"/>
          <w:b/>
          <w:kern w:val="0"/>
          <w:sz w:val="30"/>
          <w:szCs w:val="30"/>
        </w:rPr>
        <w:t>毛泽东思想和中国特色社会主义理论体系概论</w:t>
      </w:r>
      <w:r>
        <w:rPr>
          <w:rFonts w:hint="eastAsia" w:ascii="楷体_GB2312" w:hAnsi="华文中宋" w:eastAsia="楷体_GB2312"/>
          <w:b/>
          <w:sz w:val="30"/>
          <w:szCs w:val="30"/>
        </w:rPr>
        <w:t>》开卷</w:t>
      </w:r>
    </w:p>
    <w:p w14:paraId="218BB236">
      <w:pPr>
        <w:spacing w:line="400" w:lineRule="exact"/>
        <w:ind w:firstLine="525" w:firstLineChars="250"/>
        <w:rPr>
          <w:rFonts w:hint="eastAsia"/>
          <w:sz w:val="18"/>
          <w:szCs w:val="18"/>
          <w:u w:val="single"/>
        </w:rPr>
      </w:pPr>
      <w:r>
        <w:rPr>
          <w:rFonts w:hint="eastAsia"/>
        </w:rPr>
        <w:t>教学中心</w:t>
      </w:r>
      <w:r>
        <w:rPr>
          <w:u w:val="single"/>
        </w:rPr>
        <w:t xml:space="preserve">          </w:t>
      </w:r>
      <w:r>
        <w:rPr>
          <w:rFonts w:hint="eastAsia"/>
        </w:rPr>
        <w:t>专业</w:t>
      </w:r>
      <w:r>
        <w:rPr>
          <w:u w:val="single"/>
        </w:rPr>
        <w:t xml:space="preserve">           </w:t>
      </w:r>
      <w:r>
        <w:rPr>
          <w:rFonts w:hint="eastAsia"/>
        </w:rPr>
        <w:t>学号</w:t>
      </w:r>
      <w:r>
        <w:rPr>
          <w:u w:val="single"/>
        </w:rPr>
        <w:t xml:space="preserve">   </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姓名</w:t>
      </w:r>
      <w:r>
        <w:rPr>
          <w:u w:val="single"/>
        </w:rPr>
        <w:t xml:space="preserve">     </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成绩</w:t>
      </w:r>
      <w:r>
        <w:rPr>
          <w:u w:val="single"/>
        </w:rPr>
        <w:t xml:space="preserve">   </w:t>
      </w:r>
      <w:r>
        <w:rPr>
          <w:rFonts w:hint="eastAsia"/>
          <w:u w:val="single"/>
        </w:rPr>
        <w:t xml:space="preserve">      </w:t>
      </w:r>
    </w:p>
    <w:p w14:paraId="5318887C">
      <w:pPr>
        <w:adjustRightInd w:val="0"/>
        <w:snapToGrid w:val="0"/>
        <w:rPr>
          <w:rFonts w:hint="eastAsia" w:ascii="宋体" w:hAnsi="宋体"/>
          <w:b/>
          <w:sz w:val="28"/>
          <w:szCs w:val="28"/>
        </w:rPr>
      </w:pPr>
    </w:p>
    <w:p w14:paraId="251AC131">
      <w:pPr>
        <w:pStyle w:val="2"/>
        <w:numPr>
          <w:ilvl w:val="0"/>
          <w:numId w:val="1"/>
        </w:numPr>
        <w:spacing w:line="400" w:lineRule="exact"/>
        <w:rPr>
          <w:rFonts w:hint="eastAsia" w:hAnsi="宋体" w:eastAsia="等线" w:cs="Times New Roman"/>
          <w:b/>
          <w:color w:val="000000"/>
          <w:sz w:val="24"/>
          <w:szCs w:val="24"/>
          <w:lang w:eastAsia="zh-CN"/>
        </w:rPr>
      </w:pPr>
      <w:r>
        <w:rPr>
          <w:rFonts w:hint="eastAsia" w:hAnsi="宋体" w:eastAsia="等线" w:cs="Times New Roman"/>
          <w:b/>
          <w:color w:val="000000"/>
          <w:sz w:val="24"/>
          <w:szCs w:val="24"/>
          <w:lang w:eastAsia="zh-CN"/>
        </w:rPr>
        <w:t>单选题：（20分）</w:t>
      </w:r>
    </w:p>
    <w:p w14:paraId="4155EF8A">
      <w:pPr>
        <w:pStyle w:val="2"/>
        <w:numPr>
          <w:ilvl w:val="0"/>
          <w:numId w:val="1"/>
        </w:numPr>
        <w:spacing w:line="400" w:lineRule="exact"/>
        <w:rPr>
          <w:rFonts w:hint="eastAsia" w:hAnsi="宋体" w:eastAsia="等线" w:cs="Times New Roman"/>
          <w:b/>
          <w:color w:val="000000"/>
          <w:sz w:val="24"/>
          <w:szCs w:val="24"/>
          <w:lang w:eastAsia="zh-CN"/>
        </w:rPr>
      </w:pPr>
      <w:r>
        <w:rPr>
          <w:rFonts w:hint="eastAsia" w:hAnsi="宋体" w:eastAsia="等线" w:cs="Times New Roman"/>
          <w:b/>
          <w:color w:val="000000"/>
          <w:sz w:val="24"/>
          <w:szCs w:val="24"/>
          <w:lang w:eastAsia="zh-CN"/>
        </w:rPr>
        <w:t>多选题：（</w:t>
      </w:r>
      <w:r>
        <w:rPr>
          <w:rFonts w:hint="eastAsia" w:hAnsi="宋体" w:eastAsia="等线" w:cs="Times New Roman"/>
          <w:b/>
          <w:color w:val="000000"/>
          <w:sz w:val="24"/>
          <w:szCs w:val="24"/>
          <w:lang w:val="en-US" w:eastAsia="zh-CN"/>
        </w:rPr>
        <w:t>30分）</w:t>
      </w:r>
    </w:p>
    <w:p w14:paraId="57B12B70">
      <w:pPr>
        <w:pStyle w:val="2"/>
        <w:numPr>
          <w:ilvl w:val="0"/>
          <w:numId w:val="1"/>
        </w:numPr>
        <w:spacing w:line="400" w:lineRule="exact"/>
        <w:rPr>
          <w:rFonts w:hint="eastAsia" w:hAnsi="宋体" w:eastAsia="等线" w:cs="Times New Roman"/>
          <w:b/>
          <w:color w:val="000000"/>
          <w:sz w:val="24"/>
          <w:szCs w:val="24"/>
          <w:lang w:eastAsia="zh-CN"/>
        </w:rPr>
      </w:pPr>
      <w:r>
        <w:rPr>
          <w:rFonts w:hint="eastAsia" w:hAnsi="宋体" w:eastAsia="等线" w:cs="Times New Roman"/>
          <w:b/>
          <w:color w:val="000000"/>
          <w:sz w:val="24"/>
          <w:szCs w:val="24"/>
          <w:lang w:eastAsia="zh-CN"/>
        </w:rPr>
        <w:t>判断题：(20分)</w:t>
      </w:r>
    </w:p>
    <w:p w14:paraId="7C2C285D">
      <w:pPr>
        <w:spacing w:line="360" w:lineRule="exact"/>
        <w:rPr>
          <w:rFonts w:hint="eastAsia" w:ascii="宋体" w:hAnsi="宋体" w:eastAsia="等线" w:cs="Times New Roman"/>
          <w:b/>
          <w:color w:val="000000"/>
          <w:kern w:val="2"/>
          <w:sz w:val="24"/>
          <w:szCs w:val="24"/>
          <w:lang w:val="en-US" w:eastAsia="zh-CN" w:bidi="ar-SA"/>
        </w:rPr>
      </w:pPr>
      <w:r>
        <w:rPr>
          <w:rFonts w:hint="eastAsia"/>
          <w:b/>
        </w:rPr>
        <w:t>四、</w:t>
      </w:r>
      <w:r>
        <w:rPr>
          <w:rFonts w:hint="eastAsia" w:ascii="宋体" w:hAnsi="宋体" w:eastAsia="等线" w:cs="Times New Roman"/>
          <w:b/>
          <w:color w:val="000000"/>
          <w:kern w:val="2"/>
          <w:sz w:val="24"/>
          <w:szCs w:val="24"/>
          <w:lang w:val="en-US" w:eastAsia="zh-CN" w:bidi="ar-SA"/>
        </w:rPr>
        <w:t>论述题：（30分）</w:t>
      </w:r>
    </w:p>
    <w:p w14:paraId="3ACF4C7F">
      <w:pPr>
        <w:adjustRightInd w:val="0"/>
        <w:snapToGrid w:val="0"/>
        <w:ind w:firstLine="480" w:firstLineChars="200"/>
        <w:rPr>
          <w:rFonts w:hint="eastAsia" w:ascii="宋体" w:hAnsi="宋体"/>
          <w:sz w:val="24"/>
          <w:szCs w:val="21"/>
        </w:rPr>
      </w:pPr>
    </w:p>
    <w:p w14:paraId="5063957B">
      <w:pPr>
        <w:rPr>
          <w:rFonts w:hint="eastAsia"/>
          <w:b/>
          <w:bCs/>
          <w:color w:val="0000FF"/>
          <w:sz w:val="24"/>
          <w:lang w:val="en-US" w:eastAsia="zh-CN"/>
        </w:rPr>
      </w:pPr>
      <w:r>
        <w:rPr>
          <w:rFonts w:hint="eastAsia"/>
          <w:b/>
          <w:bCs/>
          <w:color w:val="0000FF"/>
          <w:sz w:val="24"/>
          <w:lang w:val="en-US" w:eastAsia="zh-CN"/>
        </w:rPr>
        <w:t>(注：以上试卷样式仅供参考，在特殊情况下，试卷题型、各题分值比例可能略有变动，最终以卷面题型及实际分值为准！）</w:t>
      </w:r>
    </w:p>
    <w:p w14:paraId="6A248E0D">
      <w:pPr>
        <w:adjustRightInd w:val="0"/>
        <w:snapToGrid w:val="0"/>
        <w:ind w:firstLine="480" w:firstLineChars="200"/>
        <w:rPr>
          <w:rFonts w:hint="eastAsia" w:ascii="宋体" w:hAnsi="宋体"/>
          <w:sz w:val="24"/>
          <w:szCs w:val="21"/>
        </w:rPr>
      </w:pPr>
    </w:p>
    <w:p w14:paraId="5F5C3C6B">
      <w:pPr>
        <w:adjustRightInd w:val="0"/>
        <w:snapToGrid w:val="0"/>
        <w:rPr>
          <w:rFonts w:hint="eastAsia" w:ascii="宋体" w:hAnsi="宋体"/>
          <w:sz w:val="24"/>
          <w:szCs w:val="21"/>
        </w:rPr>
      </w:pPr>
    </w:p>
    <w:p w14:paraId="53591D7F"/>
    <w:sectPr>
      <w:headerReference r:id="rId3" w:type="default"/>
      <w:footerReference r:id="rId4" w:type="default"/>
      <w:footerReference r:id="rId5" w:type="even"/>
      <w:pgSz w:w="11907" w:h="16840"/>
      <w:pgMar w:top="1418" w:right="1418" w:bottom="1418" w:left="1418" w:header="907" w:footer="90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482FA">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14:paraId="6D56AE27">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F7778">
    <w:pPr>
      <w:pStyle w:val="3"/>
      <w:framePr w:wrap="around" w:vAnchor="text" w:hAnchor="margin" w:xAlign="center" w:y="1"/>
      <w:rPr>
        <w:rStyle w:val="7"/>
      </w:rPr>
    </w:pPr>
    <w:r>
      <w:fldChar w:fldCharType="begin"/>
    </w:r>
    <w:r>
      <w:rPr>
        <w:rStyle w:val="7"/>
      </w:rPr>
      <w:instrText xml:space="preserve">PAGE  </w:instrText>
    </w:r>
    <w:r>
      <w:fldChar w:fldCharType="end"/>
    </w:r>
  </w:p>
  <w:p w14:paraId="1E8EE00B">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BF3BF">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DFBE88"/>
    <w:multiLevelType w:val="singleLevel"/>
    <w:tmpl w:val="ACDFBE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1MDdmZDVlMGQ4YjIzM2ZjNzlhNWI5MjFlYTE2ZDkifQ=="/>
  </w:docVars>
  <w:rsids>
    <w:rsidRoot w:val="00000000"/>
    <w:rsid w:val="2EBB028C"/>
    <w:rsid w:val="531A5A7F"/>
    <w:rsid w:val="55700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iPriority w:val="99"/>
    <w:rPr>
      <w:rFonts w:ascii="宋体" w:hAnsi="Courier New"/>
      <w:szCs w:val="21"/>
    </w:rPr>
  </w:style>
  <w:style w:type="paragraph" w:styleId="3">
    <w:name w:val="footer"/>
    <w:basedOn w:val="1"/>
    <w:uiPriority w:val="99"/>
    <w:pPr>
      <w:tabs>
        <w:tab w:val="center" w:pos="4153"/>
        <w:tab w:val="right" w:pos="8306"/>
      </w:tabs>
      <w:snapToGrid w:val="0"/>
      <w:jc w:val="left"/>
    </w:pPr>
    <w:rPr>
      <w:sz w:val="18"/>
      <w:szCs w:val="18"/>
    </w:rPr>
  </w:style>
  <w:style w:type="paragraph" w:styleId="4">
    <w:name w:val="header"/>
    <w:basedOn w:val="1"/>
    <w:uiPriority w:val="99"/>
    <w:pPr>
      <w:pBdr>
        <w:bottom w:val="single" w:color="auto" w:sz="6" w:space="1"/>
      </w:pBdr>
      <w:tabs>
        <w:tab w:val="center" w:pos="4153"/>
        <w:tab w:val="right" w:pos="8306"/>
      </w:tabs>
      <w:snapToGrid w:val="0"/>
      <w:jc w:val="center"/>
    </w:pPr>
    <w:rPr>
      <w:sz w:val="18"/>
      <w:szCs w:val="18"/>
    </w:rPr>
  </w:style>
  <w:style w:type="character" w:styleId="7">
    <w:name w:val="page number"/>
    <w:uiPriority w:val="99"/>
    <w:rPr>
      <w:rFonts w:cs="Times New Roman"/>
    </w:rPr>
  </w:style>
  <w:style w:type="paragraph" w:customStyle="1" w:styleId="8">
    <w:name w:val="Default"/>
    <w:unhideWhenUsed/>
    <w:qFormat/>
    <w:uiPriority w:val="99"/>
    <w:pPr>
      <w:widowControl w:val="0"/>
      <w:autoSpaceDE w:val="0"/>
      <w:autoSpaceDN w:val="0"/>
      <w:adjustRightInd w:val="0"/>
    </w:pPr>
    <w:rPr>
      <w:rFonts w:hint="eastAsia" w:ascii="黑体" w:hAnsi="黑体" w:eastAsia="黑体" w:cs="Times New Roman"/>
      <w:color w:val="000000"/>
      <w:sz w:val="24"/>
      <w:lang w:val="en-US" w:eastAsia="zh-CN" w:bidi="ar-SA"/>
    </w:rPr>
  </w:style>
  <w:style w:type="paragraph" w:styleId="9">
    <w:name w:val="No Spacing"/>
    <w:qFormat/>
    <w:uiPriority w:val="1"/>
    <w:pPr>
      <w:widowControl w:val="0"/>
      <w:jc w:val="both"/>
    </w:pPr>
    <w:rPr>
      <w:rFonts w:ascii="等线" w:hAnsi="等线" w:eastAsia="等线"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5452</Words>
  <Characters>5638</Characters>
  <Lines>0</Lines>
  <Paragraphs>0</Paragraphs>
  <TotalTime>0</TotalTime>
  <ScaleCrop>false</ScaleCrop>
  <LinksUpToDate>false</LinksUpToDate>
  <CharactersWithSpaces>5900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2023-07-19T07:20:00Z</dcterms:created>
  <dc:creator>ASUS</dc:creator>
  <cp:lastModifiedBy>林阳川</cp:lastModifiedBy>
  <dcterms:modified xsi:type="dcterms:W3CDTF">2025-01-23T01:30:34Z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EEA9817D97C142D6863067239541DDFE_12</vt:lpwstr>
  </property>
  <property fmtid="{D5CDD505-2E9C-101B-9397-08002B2CF9AE}" pid="4" name="KSOTemplateDocerSaveRecord">
    <vt:lpwstr>eyJoZGlkIjoiZWY1MDdmZDVlMGQ4YjIzM2ZjNzlhNWI5MjFlYTE2ZDkiLCJ1c2VySWQiOiIyNjM2Mzk2MzYifQ==</vt:lpwstr>
  </property>
</Properties>
</file>