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8B948C">
      <w:pPr>
        <w:widowControl/>
        <w:spacing w:line="460" w:lineRule="exact"/>
        <w:jc w:val="center"/>
        <w:rPr>
          <w:rFonts w:hint="eastAsia" w:ascii="黑体" w:hAnsi="黑体" w:eastAsia="黑体" w:cs="黑体"/>
          <w:b/>
          <w:color w:val="000000"/>
          <w:kern w:val="0"/>
          <w:sz w:val="30"/>
          <w:szCs w:val="30"/>
        </w:rPr>
      </w:pPr>
      <w:bookmarkStart w:id="0" w:name="_Toc254855979"/>
      <w:r>
        <w:rPr>
          <w:rFonts w:hint="eastAsia" w:ascii="黑体" w:hAnsi="黑体" w:eastAsia="黑体" w:cs="黑体"/>
          <w:b/>
          <w:color w:val="000000"/>
          <w:kern w:val="0"/>
          <w:sz w:val="30"/>
          <w:szCs w:val="30"/>
        </w:rPr>
        <w:t>福建师范大学申请成人高等教育学士学位考试</w:t>
      </w:r>
    </w:p>
    <w:p w14:paraId="29B41F6D">
      <w:pPr>
        <w:widowControl/>
        <w:spacing w:line="460" w:lineRule="exact"/>
        <w:jc w:val="center"/>
        <w:rPr>
          <w:rFonts w:hint="eastAsia" w:ascii="黑体" w:hAnsi="黑体" w:eastAsia="黑体" w:cs="黑体"/>
          <w:b/>
          <w:color w:val="000000"/>
          <w:kern w:val="0"/>
          <w:sz w:val="30"/>
          <w:szCs w:val="30"/>
        </w:rPr>
      </w:pPr>
      <w:r>
        <w:rPr>
          <w:rFonts w:hint="eastAsia" w:ascii="黑体" w:hAnsi="黑体" w:eastAsia="黑体" w:cs="黑体"/>
          <w:b/>
          <w:color w:val="000000"/>
          <w:kern w:val="0"/>
          <w:sz w:val="30"/>
          <w:szCs w:val="30"/>
        </w:rPr>
        <w:t>思想政治教育专业</w:t>
      </w:r>
    </w:p>
    <w:p w14:paraId="1B1764B0">
      <w:pPr>
        <w:widowControl/>
        <w:spacing w:line="460" w:lineRule="exact"/>
        <w:jc w:val="center"/>
        <w:rPr>
          <w:rFonts w:hint="eastAsia" w:ascii="黑体" w:hAnsi="黑体" w:eastAsia="黑体" w:cs="黑体"/>
          <w:b/>
          <w:color w:val="000000"/>
          <w:kern w:val="0"/>
          <w:sz w:val="30"/>
          <w:szCs w:val="30"/>
        </w:rPr>
      </w:pPr>
      <w:r>
        <w:rPr>
          <w:rFonts w:hint="eastAsia" w:ascii="黑体" w:hAnsi="黑体" w:eastAsia="黑体" w:cs="黑体"/>
          <w:b/>
          <w:color w:val="000000"/>
          <w:kern w:val="0"/>
          <w:sz w:val="30"/>
          <w:szCs w:val="30"/>
        </w:rPr>
        <w:t>《思想政治教育原理与方法》课程考试大纲</w:t>
      </w:r>
      <w:bookmarkEnd w:id="0"/>
    </w:p>
    <w:p w14:paraId="3110F46B">
      <w:pPr>
        <w:widowControl/>
        <w:spacing w:line="460" w:lineRule="exact"/>
        <w:jc w:val="center"/>
        <w:rPr>
          <w:rFonts w:hint="eastAsia" w:ascii="黑体" w:hAnsi="黑体" w:eastAsia="黑体" w:cs="黑体"/>
          <w:b/>
          <w:color w:val="000000"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考试形式：</w:t>
      </w:r>
      <w:r>
        <w:rPr>
          <w:rFonts w:hint="eastAsia" w:ascii="ˎ̥" w:hAnsi="ˎ̥" w:eastAsia="黑体" w:cs="宋体"/>
          <w:b/>
          <w:kern w:val="0"/>
          <w:sz w:val="30"/>
          <w:szCs w:val="30"/>
          <w:lang w:eastAsia="zh-CN"/>
        </w:rPr>
        <w:t>在线考试</w:t>
      </w:r>
      <w:r>
        <w:rPr>
          <w:rFonts w:ascii="ˎ̥" w:hAnsi="ˎ̥" w:eastAsia="黑体" w:cs="宋体"/>
          <w:b/>
          <w:kern w:val="0"/>
          <w:sz w:val="30"/>
          <w:szCs w:val="30"/>
        </w:rPr>
        <w:t xml:space="preserve">  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考试时间：</w:t>
      </w:r>
      <w:r>
        <w:rPr>
          <w:rFonts w:ascii="ˎ̥" w:hAnsi="ˎ̥" w:eastAsia="黑体" w:cs="宋体"/>
          <w:b/>
          <w:kern w:val="0"/>
          <w:sz w:val="30"/>
          <w:szCs w:val="30"/>
        </w:rPr>
        <w:t>1</w:t>
      </w:r>
      <w:r>
        <w:rPr>
          <w:rFonts w:hint="eastAsia" w:ascii="ˎ̥" w:hAnsi="ˎ̥" w:eastAsia="黑体" w:cs="宋体"/>
          <w:b/>
          <w:kern w:val="0"/>
          <w:sz w:val="30"/>
          <w:szCs w:val="30"/>
          <w:lang w:val="en-US" w:eastAsia="zh-CN"/>
        </w:rPr>
        <w:t>0</w:t>
      </w:r>
      <w:r>
        <w:rPr>
          <w:rFonts w:ascii="ˎ̥" w:hAnsi="ˎ̥" w:eastAsia="黑体" w:cs="宋体"/>
          <w:b/>
          <w:kern w:val="0"/>
          <w:sz w:val="30"/>
          <w:szCs w:val="30"/>
        </w:rPr>
        <w:t>0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分钟</w:t>
      </w:r>
    </w:p>
    <w:p w14:paraId="18AD2DDA">
      <w:pPr>
        <w:widowControl/>
        <w:spacing w:line="460" w:lineRule="exact"/>
        <w:jc w:val="center"/>
        <w:rPr>
          <w:rFonts w:ascii="宋体" w:hAnsi="宋体" w:eastAsia="宋体" w:cs="宋体"/>
          <w:b/>
          <w:bCs/>
          <w:color w:val="000000"/>
          <w:kern w:val="0"/>
        </w:rPr>
      </w:pPr>
    </w:p>
    <w:p w14:paraId="5C794AF5">
      <w:pPr>
        <w:widowControl/>
        <w:spacing w:line="460" w:lineRule="exact"/>
        <w:jc w:val="center"/>
        <w:rPr>
          <w:rFonts w:ascii="宋体" w:hAnsi="宋体" w:eastAsia="宋体" w:cs="宋体"/>
          <w:b/>
          <w:bCs/>
          <w:color w:val="000000"/>
          <w:kern w:val="0"/>
        </w:rPr>
      </w:pPr>
    </w:p>
    <w:p w14:paraId="06306A7D">
      <w:pPr>
        <w:widowControl/>
        <w:spacing w:line="460" w:lineRule="exact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>一、教材与参考书目</w:t>
      </w:r>
      <w:r>
        <w:rPr>
          <w:rFonts w:hint="eastAsia" w:ascii="宋体" w:hAnsi="宋体" w:eastAsia="宋体" w:cs="宋体"/>
          <w:b/>
          <w:bCs/>
          <w:color w:val="000000"/>
          <w:kern w:val="0"/>
        </w:rPr>
        <w:t>（</w:t>
      </w:r>
      <w:r>
        <w:rPr>
          <w:rFonts w:hint="eastAsia" w:ascii="宋体" w:hAnsi="宋体" w:eastAsia="宋体" w:cs="宋体"/>
          <w:b/>
          <w:bCs/>
          <w:color w:val="FF0000"/>
          <w:kern w:val="0"/>
        </w:rPr>
        <w:t>考生自备</w:t>
      </w:r>
      <w:r>
        <w:rPr>
          <w:rFonts w:hint="eastAsia" w:ascii="宋体" w:hAnsi="宋体" w:eastAsia="宋体" w:cs="宋体"/>
          <w:b/>
          <w:bCs/>
          <w:color w:val="000000"/>
          <w:kern w:val="0"/>
        </w:rPr>
        <w:t>）</w:t>
      </w:r>
    </w:p>
    <w:p w14:paraId="20E9D61D">
      <w:pPr>
        <w:spacing w:line="460" w:lineRule="exact"/>
        <w:ind w:firstLine="480" w:firstLineChars="200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 xml:space="preserve">教  </w:t>
      </w:r>
      <w:r>
        <w:rPr>
          <w:rFonts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 w:cs="宋体"/>
          <w:b/>
          <w:color w:val="000000"/>
          <w:kern w:val="0"/>
        </w:rPr>
        <w:t xml:space="preserve"> 材：</w:t>
      </w:r>
      <w:r>
        <w:rPr>
          <w:rFonts w:hint="default" w:ascii="宋体" w:hAnsi="宋体" w:eastAsia="宋体" w:cs="宋体"/>
          <w:b w:val="0"/>
          <w:bCs/>
          <w:color w:val="000000"/>
          <w:kern w:val="0"/>
        </w:rPr>
        <w:t>[1]</w:t>
      </w:r>
      <w:r>
        <w:rPr>
          <w:rFonts w:hint="default"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/>
        </w:rPr>
        <w:t>《思想政治教育学原理》编写组：《思想政治教育学原理》（第二版），北京：高等教育出版社2</w:t>
      </w:r>
      <w:r>
        <w:rPr>
          <w:rFonts w:ascii="宋体" w:hAnsi="宋体" w:eastAsia="宋体"/>
        </w:rPr>
        <w:t>018</w:t>
      </w:r>
      <w:r>
        <w:rPr>
          <w:rFonts w:hint="eastAsia" w:ascii="宋体" w:hAnsi="宋体" w:eastAsia="宋体"/>
        </w:rPr>
        <w:t>年版。</w:t>
      </w:r>
    </w:p>
    <w:p w14:paraId="144368BD">
      <w:pPr>
        <w:widowControl/>
        <w:spacing w:line="460" w:lineRule="exact"/>
        <w:ind w:firstLine="480" w:firstLineChars="200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>参考书目：</w:t>
      </w:r>
      <w:r>
        <w:rPr>
          <w:rFonts w:hint="default" w:ascii="宋体" w:hAnsi="宋体" w:eastAsia="宋体" w:cs="宋体"/>
          <w:b w:val="0"/>
          <w:bCs/>
          <w:color w:val="000000"/>
          <w:kern w:val="0"/>
        </w:rPr>
        <w:t>[1]</w:t>
      </w:r>
      <w:r>
        <w:rPr>
          <w:rFonts w:hint="default" w:ascii="宋体" w:hAnsi="宋体" w:eastAsia="宋体" w:cs="宋体"/>
          <w:b/>
          <w:color w:val="000000"/>
          <w:kern w:val="0"/>
        </w:rPr>
        <w:t xml:space="preserve"> </w:t>
      </w:r>
      <w:r>
        <w:rPr>
          <w:rFonts w:ascii="宋体" w:hAnsi="宋体" w:eastAsia="宋体" w:cs="宋体"/>
          <w:color w:val="000000"/>
          <w:kern w:val="0"/>
        </w:rPr>
        <w:t>郑永廷</w:t>
      </w:r>
      <w:r>
        <w:rPr>
          <w:rFonts w:hint="eastAsia" w:ascii="宋体" w:hAnsi="宋体" w:eastAsia="宋体" w:cs="宋体"/>
          <w:color w:val="000000"/>
          <w:kern w:val="0"/>
          <w:lang w:val="en-US" w:eastAsia="zh-Hans"/>
        </w:rPr>
        <w:t>主编</w:t>
      </w:r>
      <w:r>
        <w:rPr>
          <w:rFonts w:ascii="宋体" w:hAnsi="宋体" w:eastAsia="宋体" w:cs="宋体"/>
          <w:color w:val="000000"/>
          <w:kern w:val="0"/>
        </w:rPr>
        <w:t>：《思想政治教育方法论》（</w:t>
      </w:r>
      <w:r>
        <w:rPr>
          <w:rFonts w:hint="eastAsia" w:ascii="宋体" w:hAnsi="宋体" w:eastAsia="宋体" w:cs="宋体"/>
          <w:color w:val="000000"/>
          <w:kern w:val="0"/>
          <w:lang w:val="en-US" w:eastAsia="zh-Hans"/>
        </w:rPr>
        <w:t>第三</w:t>
      </w:r>
      <w:r>
        <w:rPr>
          <w:rFonts w:ascii="宋体" w:hAnsi="宋体" w:eastAsia="宋体" w:cs="宋体"/>
          <w:color w:val="000000"/>
          <w:kern w:val="0"/>
        </w:rPr>
        <w:t>版），高等教育出版社20</w:t>
      </w:r>
      <w:r>
        <w:rPr>
          <w:rFonts w:hint="default" w:ascii="宋体" w:hAnsi="宋体" w:eastAsia="宋体" w:cs="宋体"/>
          <w:color w:val="000000"/>
          <w:kern w:val="0"/>
        </w:rPr>
        <w:t>22</w:t>
      </w:r>
      <w:r>
        <w:rPr>
          <w:rFonts w:ascii="宋体" w:hAnsi="宋体" w:eastAsia="宋体" w:cs="宋体"/>
          <w:color w:val="000000"/>
          <w:kern w:val="0"/>
        </w:rPr>
        <w:t>年版。</w:t>
      </w:r>
    </w:p>
    <w:p w14:paraId="69D8C16B">
      <w:pPr>
        <w:widowControl/>
        <w:spacing w:line="460" w:lineRule="exact"/>
        <w:ind w:firstLine="480" w:firstLineChars="200"/>
        <w:rPr>
          <w:rFonts w:ascii="宋体" w:hAnsi="宋体" w:eastAsia="宋体" w:cs="宋体"/>
          <w:color w:val="000000"/>
          <w:kern w:val="0"/>
        </w:rPr>
      </w:pPr>
      <w:r>
        <w:rPr>
          <w:rFonts w:hint="default" w:ascii="宋体" w:hAnsi="宋体" w:eastAsia="宋体" w:cs="宋体"/>
          <w:color w:val="000000"/>
          <w:kern w:val="0"/>
          <w:lang w:eastAsia="zh-Hans"/>
        </w:rPr>
        <w:t xml:space="preserve">[2] </w:t>
      </w:r>
      <w:r>
        <w:rPr>
          <w:rFonts w:hint="eastAsia" w:ascii="宋体" w:hAnsi="宋体" w:eastAsia="宋体" w:cs="宋体"/>
          <w:color w:val="000000"/>
          <w:kern w:val="0"/>
          <w:lang w:val="en-US" w:eastAsia="zh-Hans"/>
        </w:rPr>
        <w:t>沈壮海主编：《新编思想政治教育学原理》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（第二版）</w:t>
      </w:r>
      <w:r>
        <w:rPr>
          <w:rFonts w:hint="eastAsia" w:ascii="宋体" w:hAnsi="宋体" w:eastAsia="宋体" w:cs="宋体"/>
          <w:color w:val="000000"/>
          <w:kern w:val="0"/>
          <w:lang w:val="en-US" w:eastAsia="zh-Hans"/>
        </w:rPr>
        <w:t>，中国人民大学出版社</w:t>
      </w:r>
      <w:r>
        <w:rPr>
          <w:rFonts w:hint="default" w:ascii="宋体" w:hAnsi="宋体" w:eastAsia="宋体" w:cs="宋体"/>
          <w:color w:val="000000"/>
          <w:kern w:val="0"/>
          <w:lang w:eastAsia="zh-Hans"/>
        </w:rPr>
        <w:t>202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kern w:val="0"/>
          <w:lang w:val="en-US" w:eastAsia="zh-Hans"/>
        </w:rPr>
        <w:t>年版。</w:t>
      </w:r>
    </w:p>
    <w:p w14:paraId="3ABCE65E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554135FE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5FB35FC2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597A19C3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03375684">
      <w:pPr>
        <w:widowControl/>
        <w:spacing w:line="460" w:lineRule="exact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>二、课程纲要</w:t>
      </w:r>
    </w:p>
    <w:p w14:paraId="3A9FB0C4">
      <w:pPr>
        <w:widowControl/>
        <w:spacing w:line="460" w:lineRule="exact"/>
        <w:jc w:val="center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>导论</w:t>
      </w:r>
    </w:p>
    <w:p w14:paraId="27A5FA8D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考试内容：</w:t>
      </w:r>
    </w:p>
    <w:p w14:paraId="3A4E482E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（一）思想政治教育和思想政治教育学</w:t>
      </w:r>
    </w:p>
    <w:p w14:paraId="6802210E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（二）思想政治教育学的基本范畴</w:t>
      </w:r>
    </w:p>
    <w:p w14:paraId="199BE934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（三）思想政治教育学的指导理论与相关学科</w:t>
      </w:r>
    </w:p>
    <w:p w14:paraId="13BAEE9F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（四）学习的重要意义和运用的主要方法</w:t>
      </w:r>
    </w:p>
    <w:p w14:paraId="29ABEE27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考试要求：</w:t>
      </w:r>
    </w:p>
    <w:p w14:paraId="46C41E50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（一）思想政治教育和思想政治教育学</w:t>
      </w:r>
    </w:p>
    <w:p w14:paraId="7716F4C5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识记：思想政治教育，思想政治教育学</w:t>
      </w:r>
    </w:p>
    <w:p w14:paraId="1EF23AE2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理解：思想政治教育的内涵与外延</w:t>
      </w:r>
    </w:p>
    <w:p w14:paraId="5E54C279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（二）思想政治教育学的基本范畴</w:t>
      </w:r>
    </w:p>
    <w:p w14:paraId="01B88227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理解：思想政治教育学的基本范畴</w:t>
      </w:r>
    </w:p>
    <w:p w14:paraId="39E7932B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（三）思想政治教育学的指导理论与相关学科</w:t>
      </w:r>
    </w:p>
    <w:p w14:paraId="4A2D16C7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理解：思想政治教育学的指导理论</w:t>
      </w:r>
    </w:p>
    <w:p w14:paraId="12903136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（四）学习的重要意义和运用的主要方法</w:t>
      </w:r>
    </w:p>
    <w:p w14:paraId="055CE5D3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理解：学习思想政治教育学原理与方法的重要意义；学习思想政治教育学原理与方法的主要方法；</w:t>
      </w:r>
    </w:p>
    <w:p w14:paraId="47DFB0D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74C77DD3">
      <w:pPr>
        <w:widowControl/>
        <w:spacing w:line="460" w:lineRule="exact"/>
        <w:jc w:val="center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 xml:space="preserve">第一章 </w:t>
      </w:r>
      <w:r>
        <w:rPr>
          <w:rFonts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 w:cs="宋体"/>
          <w:b/>
          <w:color w:val="000000"/>
          <w:kern w:val="0"/>
        </w:rPr>
        <w:t>思想政治教育的发生和发展</w:t>
      </w:r>
    </w:p>
    <w:p w14:paraId="4A6CCE92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考试内容：</w:t>
      </w:r>
    </w:p>
    <w:p w14:paraId="6D219C92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（一）思想政治教育发生的根源和标志</w:t>
      </w:r>
    </w:p>
    <w:p w14:paraId="12A8B4B4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（二）思想政治教育的历史演进</w:t>
      </w:r>
    </w:p>
    <w:p w14:paraId="2A0CA5A4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（三）中国共产党的思想政治教育</w:t>
      </w:r>
    </w:p>
    <w:p w14:paraId="386B80F7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考试要求：</w:t>
      </w:r>
    </w:p>
    <w:p w14:paraId="25E597DF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（一）思想政治教育发生的根源和标志</w:t>
      </w:r>
    </w:p>
    <w:p w14:paraId="1A4F5BC1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理解：思想政治教育发生的根源；</w:t>
      </w:r>
    </w:p>
    <w:p w14:paraId="3C8D4A17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（二）思想政治教育的历史演进</w:t>
      </w:r>
    </w:p>
    <w:p w14:paraId="3989578B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理解：社会主义社会的思想政治教育</w:t>
      </w:r>
    </w:p>
    <w:p w14:paraId="4895C6D2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（三）中国共产党的思想政治教育</w:t>
      </w:r>
    </w:p>
    <w:p w14:paraId="36EEF30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识记：党的思想政治教育的优良传统</w:t>
      </w:r>
    </w:p>
    <w:p w14:paraId="2FC0BB9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理解：党的思想政治教育的历史发展</w:t>
      </w:r>
    </w:p>
    <w:p w14:paraId="29571575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42A6C2E7">
      <w:pPr>
        <w:widowControl/>
        <w:spacing w:line="460" w:lineRule="exact"/>
        <w:jc w:val="center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 xml:space="preserve">第二章 </w:t>
      </w:r>
      <w:r>
        <w:rPr>
          <w:rFonts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 w:cs="宋体"/>
          <w:b/>
          <w:color w:val="000000"/>
          <w:kern w:val="0"/>
        </w:rPr>
        <w:t>思想政治教育的本质和特征</w:t>
      </w:r>
    </w:p>
    <w:p w14:paraId="3EE50B9B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考试内容：</w:t>
      </w:r>
    </w:p>
    <w:p w14:paraId="75DEFB8D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（一）思想政治教育的现象与本质</w:t>
      </w:r>
    </w:p>
    <w:p w14:paraId="1975F14F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（二）思想政治教育的特征</w:t>
      </w:r>
    </w:p>
    <w:p w14:paraId="0118463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考试要求：</w:t>
      </w:r>
    </w:p>
    <w:p w14:paraId="709017F5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（一）思想政治教育的现象与本质</w:t>
      </w:r>
    </w:p>
    <w:p w14:paraId="2F76BEEF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识记：思想政治教育现象、灌输论</w:t>
      </w:r>
    </w:p>
    <w:p w14:paraId="0A18164C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理解：思想政治教育的本质</w:t>
      </w:r>
    </w:p>
    <w:p w14:paraId="2A8D96F1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（二）思想政治教育的特征</w:t>
      </w:r>
    </w:p>
    <w:p w14:paraId="21C069C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理解：思想政治教育的特征；思想政治教育的综合性</w:t>
      </w:r>
    </w:p>
    <w:p w14:paraId="4110CF4C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4E82209A">
      <w:pPr>
        <w:widowControl/>
        <w:spacing w:line="460" w:lineRule="exact"/>
        <w:jc w:val="center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 xml:space="preserve">第三章 </w:t>
      </w:r>
      <w:r>
        <w:rPr>
          <w:rFonts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 w:cs="宋体"/>
          <w:b/>
          <w:color w:val="000000"/>
          <w:kern w:val="0"/>
        </w:rPr>
        <w:t>思想政治教育的地位和功能</w:t>
      </w:r>
    </w:p>
    <w:p w14:paraId="5B7E159B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考试内容：</w:t>
      </w:r>
    </w:p>
    <w:p w14:paraId="6627AEDF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（一）思想政治教育的重要地位</w:t>
      </w:r>
    </w:p>
    <w:p w14:paraId="24221D0B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（二）思想政治教育的基本功能</w:t>
      </w:r>
    </w:p>
    <w:p w14:paraId="6EE7E85A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考试要求：</w:t>
      </w:r>
    </w:p>
    <w:p w14:paraId="6F02FA35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（一）思想政治教育的重要地位</w:t>
      </w:r>
    </w:p>
    <w:p w14:paraId="0B80C6FA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识记：思想政治教育的重要地位</w:t>
      </w:r>
    </w:p>
    <w:p w14:paraId="680C3A4F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理解：思想政治教育的“中心环节”</w:t>
      </w:r>
    </w:p>
    <w:p w14:paraId="663E2952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（二）思想政治教育的基本功能</w:t>
      </w:r>
    </w:p>
    <w:p w14:paraId="1DB80382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识记：精神家园</w:t>
      </w:r>
    </w:p>
    <w:p w14:paraId="1AA5FA9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理解：思想政治教育的基本功能</w:t>
      </w:r>
    </w:p>
    <w:p w14:paraId="28BE7CE2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2AAB5AA3">
      <w:pPr>
        <w:widowControl/>
        <w:spacing w:line="460" w:lineRule="exact"/>
        <w:jc w:val="center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 xml:space="preserve">第四章 </w:t>
      </w:r>
      <w:r>
        <w:rPr>
          <w:rFonts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 w:cs="宋体"/>
          <w:b/>
          <w:color w:val="000000"/>
          <w:kern w:val="0"/>
        </w:rPr>
        <w:t>思想政治教育的过程和规律</w:t>
      </w:r>
    </w:p>
    <w:p w14:paraId="623E43EA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考试内容：</w:t>
      </w:r>
    </w:p>
    <w:p w14:paraId="0F62CEC5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（一）思想政治教育过程的环节与特点</w:t>
      </w:r>
    </w:p>
    <w:p w14:paraId="567FAFC2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（二）思想政治教育的矛盾</w:t>
      </w:r>
    </w:p>
    <w:p w14:paraId="215BDF83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（三）思想政治素质形成发展与教育引导规律</w:t>
      </w:r>
    </w:p>
    <w:p w14:paraId="1589616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（四）思想政治教育适应和促进社会发展的规律</w:t>
      </w:r>
    </w:p>
    <w:p w14:paraId="61D9E5FE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考试要求：</w:t>
      </w:r>
    </w:p>
    <w:p w14:paraId="09C569BC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（一）思想政治教育过程的环节与特点</w:t>
      </w:r>
    </w:p>
    <w:p w14:paraId="5D34ACE9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识记：思想政治教育过程</w:t>
      </w:r>
    </w:p>
    <w:p w14:paraId="3C7B722C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理解：思想政治教育过程的特点</w:t>
      </w:r>
    </w:p>
    <w:p w14:paraId="515C971F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（二）思想政治教育的矛盾</w:t>
      </w:r>
    </w:p>
    <w:p w14:paraId="26AEFFA0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识记：思想政治教育矛盾</w:t>
      </w:r>
    </w:p>
    <w:p w14:paraId="157E3870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理解：思想政治教育的基本矛盾；思想政治教育的具体矛盾</w:t>
      </w:r>
    </w:p>
    <w:p w14:paraId="1708BF6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（三）思想政治素质形成发展与教育引导规律</w:t>
      </w:r>
    </w:p>
    <w:p w14:paraId="70E92A4C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识记：思想政治教育规律</w:t>
      </w:r>
    </w:p>
    <w:p w14:paraId="5EE852AC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理解：思想政治素质的教育引导</w:t>
      </w:r>
    </w:p>
    <w:p w14:paraId="4C6A4CE3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（四）思想政治教育适应和促进社会发展的规律</w:t>
      </w:r>
    </w:p>
    <w:p w14:paraId="31C35167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理解：思想政治教育适应社会发展；思想政治教育促进社会发展</w:t>
      </w:r>
    </w:p>
    <w:p w14:paraId="70FC6A71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1693E0FE">
      <w:pPr>
        <w:widowControl/>
        <w:spacing w:line="460" w:lineRule="exact"/>
        <w:jc w:val="center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 xml:space="preserve">第五章 </w:t>
      </w:r>
      <w:r>
        <w:rPr>
          <w:rFonts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 w:cs="宋体"/>
          <w:b/>
          <w:color w:val="000000"/>
          <w:kern w:val="0"/>
        </w:rPr>
        <w:t>思想政治教育的目标、内容和任务</w:t>
      </w:r>
    </w:p>
    <w:p w14:paraId="280C8D1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考试内容：</w:t>
      </w:r>
    </w:p>
    <w:p w14:paraId="337D4CAB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（一）思想政治教育的目标</w:t>
      </w:r>
    </w:p>
    <w:p w14:paraId="772EC6E9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（二）思想政治教育的内容</w:t>
      </w:r>
    </w:p>
    <w:p w14:paraId="5C2ECEA5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（三）思想政治教育的主要任务</w:t>
      </w:r>
    </w:p>
    <w:p w14:paraId="4A07420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考试要求：</w:t>
      </w:r>
    </w:p>
    <w:p w14:paraId="03AD9E00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（一）思想政治教育的目标</w:t>
      </w:r>
    </w:p>
    <w:p w14:paraId="55E52CFC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识记：思想政治教育目标</w:t>
      </w:r>
    </w:p>
    <w:p w14:paraId="7528AB33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理解：思想政治教育目标确立的依据</w:t>
      </w:r>
    </w:p>
    <w:p w14:paraId="47E351CC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（二）思想政治教育的内容</w:t>
      </w:r>
    </w:p>
    <w:p w14:paraId="1C9EF99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识记：思想政治教育内容</w:t>
      </w:r>
    </w:p>
    <w:p w14:paraId="1361283B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理解：思想政治教育内容的特征；思想政治教育的内容体系；思想政治教育内容的整合与优化</w:t>
      </w:r>
    </w:p>
    <w:p w14:paraId="685A35BB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（三）思想政治教育的主要任务</w:t>
      </w:r>
    </w:p>
    <w:p w14:paraId="551E499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理解：思想政治教育的主要任务</w:t>
      </w:r>
    </w:p>
    <w:p w14:paraId="6E102B4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1D9022AF">
      <w:pPr>
        <w:widowControl/>
        <w:spacing w:line="460" w:lineRule="exact"/>
        <w:jc w:val="center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 xml:space="preserve">第六章 </w:t>
      </w:r>
      <w:r>
        <w:rPr>
          <w:rFonts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 w:cs="宋体"/>
          <w:b/>
          <w:color w:val="000000"/>
          <w:kern w:val="0"/>
        </w:rPr>
        <w:t>思想政治教育的教育者和教育对象</w:t>
      </w:r>
    </w:p>
    <w:p w14:paraId="0D264063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考试内容：</w:t>
      </w:r>
    </w:p>
    <w:p w14:paraId="74FBC19A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（一）思想政治教育者</w:t>
      </w:r>
    </w:p>
    <w:p w14:paraId="753DFF4D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（二）思想政治教育对象</w:t>
      </w:r>
    </w:p>
    <w:p w14:paraId="0E42598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（三）思想政治教育者与教育对象的关系</w:t>
      </w:r>
    </w:p>
    <w:p w14:paraId="5B8BDEB7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（四）正确认识和对待教育对象</w:t>
      </w:r>
    </w:p>
    <w:p w14:paraId="3C51744D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考试要求：</w:t>
      </w:r>
    </w:p>
    <w:p w14:paraId="68AC359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（一）思想政治教育者</w:t>
      </w:r>
    </w:p>
    <w:p w14:paraId="3494F27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识记：思想政治教育者</w:t>
      </w:r>
    </w:p>
    <w:p w14:paraId="6657889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理解：思想政治教育者的地位；思想政治教育者的特点；思想政治教育者的功能</w:t>
      </w:r>
    </w:p>
    <w:p w14:paraId="11A3E52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（二）思想政治教育对象</w:t>
      </w:r>
    </w:p>
    <w:p w14:paraId="2D97F78F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识记：思想政治教育对象</w:t>
      </w:r>
    </w:p>
    <w:p w14:paraId="52D4B033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理解：思想政治教育对象的地位；思想政治教育对象的特点；思想政治教育对象的作用；思想政治教育对象的重点</w:t>
      </w:r>
    </w:p>
    <w:p w14:paraId="50F62F25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（三）思想政治教育者与教育对象的关系</w:t>
      </w:r>
    </w:p>
    <w:p w14:paraId="7B562C07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理解：思想政治教育者与教育对象的关系</w:t>
      </w:r>
    </w:p>
    <w:p w14:paraId="313CBE27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（四）正确认识和对待教育对象</w:t>
      </w:r>
    </w:p>
    <w:p w14:paraId="114DEE3F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理解：正确认识和对待教育对象的重要性；正确认识和对待教育对象的主要原则；正确认识和对待教育对象的方式</w:t>
      </w:r>
    </w:p>
    <w:p w14:paraId="251634E3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5CFEE5B7">
      <w:pPr>
        <w:widowControl/>
        <w:spacing w:line="460" w:lineRule="exact"/>
        <w:jc w:val="center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 xml:space="preserve">第七章 </w:t>
      </w:r>
      <w:r>
        <w:rPr>
          <w:rFonts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 w:cs="宋体"/>
          <w:b/>
          <w:color w:val="000000"/>
          <w:kern w:val="0"/>
        </w:rPr>
        <w:t>思想政治教育的原则和方法</w:t>
      </w:r>
    </w:p>
    <w:p w14:paraId="72BBAB8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考试内容：</w:t>
      </w:r>
    </w:p>
    <w:p w14:paraId="602A6E85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（一）思想政治教育原则的依据和作用</w:t>
      </w:r>
    </w:p>
    <w:p w14:paraId="0DD7A35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（二）思想政治教育的主要原则</w:t>
      </w:r>
    </w:p>
    <w:p w14:paraId="740928BB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（三）思想政治教育的方法</w:t>
      </w:r>
    </w:p>
    <w:p w14:paraId="532A54D4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（四）思想政治教育方法的选择与运用</w:t>
      </w:r>
    </w:p>
    <w:p w14:paraId="17681D2D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考试要求：</w:t>
      </w:r>
    </w:p>
    <w:p w14:paraId="37D9EE3A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（一）思想政治教育原则的依据和作用</w:t>
      </w:r>
    </w:p>
    <w:p w14:paraId="1AF0896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识记：思想政治教育原则</w:t>
      </w:r>
    </w:p>
    <w:p w14:paraId="35288F33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理解：确立思想政治教育原则的依据；思想政治教育原则的作用</w:t>
      </w:r>
    </w:p>
    <w:p w14:paraId="2C8257A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（二）思想政治教育的主要原则</w:t>
      </w:r>
    </w:p>
    <w:p w14:paraId="66DB8819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识记：以人为本，思想政治教育的科学性，思想政治教育的思想性，自我教育</w:t>
      </w:r>
    </w:p>
    <w:p w14:paraId="43E37B4F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理解：思想政治教育的主要原则</w:t>
      </w:r>
    </w:p>
    <w:p w14:paraId="0F2DE69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（三）思想政治教育的方法</w:t>
      </w:r>
    </w:p>
    <w:p w14:paraId="71E008A9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识记：思想政治教育方法，理论教育法，实践教育法</w:t>
      </w:r>
    </w:p>
    <w:p w14:paraId="00D2A49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理解：思想政治教育的基本方法；思想政治教育的具体方法；采用其他学科的教育方法</w:t>
      </w:r>
    </w:p>
    <w:p w14:paraId="661554F0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（四）思想政治教育方法的选择与运用</w:t>
      </w:r>
    </w:p>
    <w:p w14:paraId="2BE8C8B0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识记：综合教育法</w:t>
      </w:r>
    </w:p>
    <w:p w14:paraId="4BE3327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理解：思想政治教育方法的正确选择；思想政治教育方法的综合运用</w:t>
      </w:r>
    </w:p>
    <w:p w14:paraId="7AE895E0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620BD095">
      <w:pPr>
        <w:widowControl/>
        <w:spacing w:line="460" w:lineRule="exact"/>
        <w:jc w:val="center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 xml:space="preserve">第八章 </w:t>
      </w:r>
      <w:r>
        <w:rPr>
          <w:rFonts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 w:cs="宋体"/>
          <w:b/>
          <w:color w:val="000000"/>
          <w:kern w:val="0"/>
        </w:rPr>
        <w:t>思想政治教育的载体</w:t>
      </w:r>
    </w:p>
    <w:p w14:paraId="2CD8113E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考试内容：</w:t>
      </w:r>
    </w:p>
    <w:p w14:paraId="438EEA2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（一）思想政治教育载体及作用</w:t>
      </w:r>
    </w:p>
    <w:p w14:paraId="7197B940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（二）思想政治教育载体的类型与特点</w:t>
      </w:r>
    </w:p>
    <w:p w14:paraId="1102AA7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（三）思想政治教育载体的选择运用与开发</w:t>
      </w:r>
    </w:p>
    <w:p w14:paraId="0B2905D0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考试要求：</w:t>
      </w:r>
    </w:p>
    <w:p w14:paraId="2F1203D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（一）思想政治教育载体及作用</w:t>
      </w:r>
    </w:p>
    <w:p w14:paraId="711BEF5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识记：思想政治教育载体</w:t>
      </w:r>
    </w:p>
    <w:p w14:paraId="22C208C5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理解：思想政治教育载体的必要性；思想政治教育载体的作用</w:t>
      </w:r>
    </w:p>
    <w:p w14:paraId="177356FB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（二）思想政治教育载体的类型与特点</w:t>
      </w:r>
    </w:p>
    <w:p w14:paraId="6AFE210D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识记：思想政治教育载体的类型</w:t>
      </w:r>
    </w:p>
    <w:p w14:paraId="46FC54F0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理解：思想政治教育载体的特点</w:t>
      </w:r>
    </w:p>
    <w:p w14:paraId="4EE39B8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（三）思想政治教育载体的选择运用与开发</w:t>
      </w:r>
    </w:p>
    <w:p w14:paraId="17B8BC6A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识记：思想政治教育载体的选择</w:t>
      </w:r>
    </w:p>
    <w:p w14:paraId="0B293B9A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理解：思想政治教育载体的运用；思想政治教育载体的开发</w:t>
      </w:r>
    </w:p>
    <w:p w14:paraId="04DF4639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06D2DD96">
      <w:pPr>
        <w:widowControl/>
        <w:spacing w:line="460" w:lineRule="exact"/>
        <w:jc w:val="center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 xml:space="preserve">第九章 </w:t>
      </w:r>
      <w:r>
        <w:rPr>
          <w:rFonts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 w:cs="宋体"/>
          <w:b/>
          <w:color w:val="000000"/>
          <w:kern w:val="0"/>
        </w:rPr>
        <w:t>网络思想政治教育</w:t>
      </w:r>
    </w:p>
    <w:p w14:paraId="112BCF1B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考试内容：</w:t>
      </w:r>
    </w:p>
    <w:p w14:paraId="4A6854A5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（一）互联网及其对人的发展的作用</w:t>
      </w:r>
    </w:p>
    <w:p w14:paraId="03B68C8E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（二）网络思想政治教育的发展与新课题</w:t>
      </w:r>
    </w:p>
    <w:p w14:paraId="611431E3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（三）网内与网外思想政治教育的关系</w:t>
      </w:r>
    </w:p>
    <w:p w14:paraId="4641FC90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考试要求：</w:t>
      </w:r>
    </w:p>
    <w:p w14:paraId="20FC3948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（一）互联网及其对人的发展的作用</w:t>
      </w:r>
    </w:p>
    <w:p w14:paraId="165EB887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理解：互联网信息传播的特点</w:t>
      </w:r>
    </w:p>
    <w:p w14:paraId="05580E4D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（二）网络思想政治教育的发展与新课题</w:t>
      </w:r>
    </w:p>
    <w:p w14:paraId="6B81DC5A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识记：网络思想政治教育</w:t>
      </w:r>
    </w:p>
    <w:p w14:paraId="42108C7F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理解：网络思想政治教育的发展；网络思想政治教育的形态；网络思想政治教育的重要课题</w:t>
      </w:r>
    </w:p>
    <w:p w14:paraId="192B9927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（三）网内与网外思想政治教育的关系</w:t>
      </w:r>
    </w:p>
    <w:p w14:paraId="5180012A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理解：网内与网外思想政治教育的联系；网内与网外思想政治教育的区别；网内与网外思想政治教育的关系</w:t>
      </w:r>
    </w:p>
    <w:p w14:paraId="1C9E2AC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67B2FCE0">
      <w:pPr>
        <w:widowControl/>
        <w:spacing w:line="460" w:lineRule="exact"/>
        <w:jc w:val="center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 xml:space="preserve">第十章 </w:t>
      </w:r>
      <w:r>
        <w:rPr>
          <w:rFonts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 w:cs="宋体"/>
          <w:b/>
          <w:color w:val="000000"/>
          <w:kern w:val="0"/>
        </w:rPr>
        <w:t>思想政治教育的创新发展</w:t>
      </w:r>
    </w:p>
    <w:p w14:paraId="61BA576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考试内容：</w:t>
      </w:r>
    </w:p>
    <w:p w14:paraId="12977162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（一）思想政治教育创新发展的时代要求</w:t>
      </w:r>
    </w:p>
    <w:p w14:paraId="484A9B29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（二）思想政治教育创新发展的条件</w:t>
      </w:r>
    </w:p>
    <w:p w14:paraId="5B2E77C0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（三）思想政治教育创新发展的途径</w:t>
      </w:r>
    </w:p>
    <w:p w14:paraId="0F70B0B2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考试要求：</w:t>
      </w:r>
    </w:p>
    <w:p w14:paraId="3FD5792E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（一）思想政治教育创新发展的时代要求</w:t>
      </w:r>
    </w:p>
    <w:p w14:paraId="1B985629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理解：思想政治教育创新发展的时代要</w:t>
      </w:r>
    </w:p>
    <w:p w14:paraId="59F7E723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（二）思想政治教育创新发展的条件</w:t>
      </w:r>
    </w:p>
    <w:p w14:paraId="248C486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理解：思想政治教育创新发展的理论条件；思想政治教育创新发展的实践条件；思想政治教育创新发展的主体条件</w:t>
      </w:r>
    </w:p>
    <w:p w14:paraId="60778754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（三）思想政治教育创新发展的途径</w:t>
      </w:r>
    </w:p>
    <w:p w14:paraId="7F15828D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理解：思想政治教育创新发展的途径</w:t>
      </w:r>
    </w:p>
    <w:p w14:paraId="4D1A1730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06D8CABF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7115600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199240FA">
      <w:pPr>
        <w:widowControl/>
        <w:spacing w:line="460" w:lineRule="exact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>三、试卷样式</w:t>
      </w:r>
    </w:p>
    <w:p w14:paraId="4E70447F">
      <w:pPr>
        <w:widowControl/>
        <w:spacing w:line="460" w:lineRule="exact"/>
        <w:jc w:val="center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>福建师范大学20</w:t>
      </w:r>
      <w:r>
        <w:rPr>
          <w:rFonts w:hint="default" w:ascii="宋体" w:hAnsi="宋体" w:eastAsia="宋体" w:cs="宋体"/>
          <w:b/>
          <w:color w:val="000000"/>
          <w:kern w:val="0"/>
        </w:rPr>
        <w:t>2</w:t>
      </w:r>
      <w:r>
        <w:rPr>
          <w:rFonts w:hint="eastAsia" w:ascii="宋体" w:hAnsi="宋体" w:eastAsia="宋体" w:cs="宋体"/>
          <w:b/>
          <w:color w:val="000000"/>
          <w:kern w:val="0"/>
        </w:rPr>
        <w:t>_年成人学位考试题目卷</w:t>
      </w:r>
    </w:p>
    <w:p w14:paraId="4DF3DA03">
      <w:pPr>
        <w:widowControl/>
        <w:spacing w:line="460" w:lineRule="exact"/>
        <w:jc w:val="center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>《思想政治教育原理与方法》A\B</w:t>
      </w:r>
      <w:r>
        <w:rPr>
          <w:rFonts w:ascii="宋体" w:hAnsi="宋体" w:eastAsia="宋体" w:cs="宋体"/>
          <w:b/>
          <w:color w:val="000000"/>
          <w:kern w:val="0"/>
        </w:rPr>
        <w:t>卷</w:t>
      </w:r>
      <w:r>
        <w:rPr>
          <w:rFonts w:hint="eastAsia" w:ascii="宋体" w:hAnsi="宋体" w:eastAsia="宋体" w:cs="宋体"/>
          <w:b/>
          <w:color w:val="000000"/>
          <w:kern w:val="0"/>
        </w:rPr>
        <w:t xml:space="preserve">   </w:t>
      </w:r>
      <w:r>
        <w:rPr>
          <w:rFonts w:hint="eastAsia" w:ascii="宋体" w:hAnsi="宋体" w:eastAsia="宋体" w:cs="宋体"/>
          <w:b/>
          <w:color w:val="000000"/>
          <w:kern w:val="0"/>
          <w:lang w:val="en-US" w:eastAsia="zh-Hans"/>
        </w:rPr>
        <w:t>开</w:t>
      </w:r>
      <w:r>
        <w:rPr>
          <w:rFonts w:hint="eastAsia" w:ascii="宋体" w:hAnsi="宋体" w:eastAsia="宋体" w:cs="宋体"/>
          <w:b/>
          <w:color w:val="000000"/>
          <w:kern w:val="0"/>
        </w:rPr>
        <w:t>卷</w:t>
      </w:r>
    </w:p>
    <w:p w14:paraId="039B39BA">
      <w:pPr>
        <w:widowControl/>
        <w:spacing w:line="460" w:lineRule="exact"/>
        <w:jc w:val="center"/>
        <w:rPr>
          <w:rFonts w:ascii="宋体" w:hAnsi="宋体" w:eastAsia="宋体" w:cs="宋体"/>
          <w:color w:val="000000"/>
          <w:kern w:val="0"/>
          <w:u w:val="single"/>
        </w:rPr>
      </w:pPr>
      <w:r>
        <w:rPr>
          <w:rFonts w:hint="eastAsia" w:ascii="宋体" w:hAnsi="宋体" w:eastAsia="宋体" w:cs="宋体"/>
          <w:color w:val="000000"/>
          <w:kern w:val="0"/>
        </w:rPr>
        <w:t>教学中心</w:t>
      </w:r>
      <w:r>
        <w:rPr>
          <w:rFonts w:ascii="宋体" w:hAnsi="宋体" w:eastAsia="宋体" w:cs="宋体"/>
          <w:color w:val="000000"/>
          <w:kern w:val="0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kern w:val="0"/>
        </w:rPr>
        <w:t>专业</w:t>
      </w:r>
      <w:r>
        <w:rPr>
          <w:rFonts w:ascii="宋体" w:hAnsi="宋体" w:eastAsia="宋体" w:cs="宋体"/>
          <w:color w:val="000000"/>
          <w:kern w:val="0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000000"/>
          <w:kern w:val="0"/>
        </w:rPr>
        <w:t>学号</w:t>
      </w:r>
      <w:r>
        <w:rPr>
          <w:rFonts w:ascii="宋体" w:hAnsi="宋体" w:eastAsia="宋体" w:cs="宋体"/>
          <w:color w:val="000000"/>
          <w:kern w:val="0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u w:val="single"/>
        </w:rPr>
        <w:t xml:space="preserve"> </w:t>
      </w:r>
      <w:r>
        <w:rPr>
          <w:rFonts w:ascii="宋体" w:hAnsi="宋体" w:eastAsia="宋体" w:cs="宋体"/>
          <w:color w:val="000000"/>
          <w:kern w:val="0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u w:val="single"/>
        </w:rPr>
        <w:t xml:space="preserve">  </w:t>
      </w:r>
      <w:r>
        <w:rPr>
          <w:rFonts w:ascii="宋体" w:hAnsi="宋体" w:eastAsia="宋体" w:cs="宋体"/>
          <w:color w:val="000000"/>
          <w:kern w:val="0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</w:rPr>
        <w:t>姓名</w:t>
      </w:r>
      <w:r>
        <w:rPr>
          <w:rFonts w:ascii="宋体" w:hAnsi="宋体" w:eastAsia="宋体" w:cs="宋体"/>
          <w:color w:val="000000"/>
          <w:kern w:val="0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u w:val="single"/>
        </w:rPr>
        <w:t xml:space="preserve"> </w:t>
      </w:r>
      <w:r>
        <w:rPr>
          <w:rFonts w:ascii="宋体" w:hAnsi="宋体" w:eastAsia="宋体" w:cs="宋体"/>
          <w:color w:val="000000"/>
          <w:kern w:val="0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u w:val="single"/>
        </w:rPr>
        <w:t xml:space="preserve">  </w:t>
      </w:r>
      <w:r>
        <w:rPr>
          <w:rFonts w:ascii="宋体" w:hAnsi="宋体" w:eastAsia="宋体" w:cs="宋体"/>
          <w:color w:val="000000"/>
          <w:kern w:val="0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</w:rPr>
        <w:t>成绩</w:t>
      </w:r>
    </w:p>
    <w:p w14:paraId="23F36E08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</w:p>
    <w:p w14:paraId="198C840E">
      <w:pPr>
        <w:widowControl/>
        <w:spacing w:line="460" w:lineRule="exact"/>
        <w:ind w:firstLine="480" w:firstLineChars="200"/>
        <w:rPr>
          <w:rFonts w:ascii="宋体-简" w:hAnsi="宋体-简" w:eastAsia="宋体-简" w:cs="宋体-简"/>
          <w:color w:val="000000"/>
          <w:kern w:val="0"/>
        </w:rPr>
      </w:pPr>
      <w:r>
        <w:rPr>
          <w:rFonts w:hint="eastAsia" w:ascii="宋体-简" w:hAnsi="宋体-简" w:eastAsia="宋体-简" w:cs="宋体-简"/>
          <w:b/>
          <w:color w:val="000000"/>
          <w:kern w:val="0"/>
        </w:rPr>
        <w:t>一、单项选择题。</w:t>
      </w:r>
      <w:r>
        <w:rPr>
          <w:rFonts w:hint="eastAsia" w:ascii="宋体-简" w:hAnsi="宋体-简" w:eastAsia="宋体-简" w:cs="宋体-简"/>
          <w:color w:val="000000"/>
          <w:kern w:val="0"/>
        </w:rPr>
        <w:t>（共10题，每题2分，共20分）</w:t>
      </w:r>
    </w:p>
    <w:p w14:paraId="4E7CA92C">
      <w:pPr>
        <w:widowControl/>
        <w:spacing w:line="460" w:lineRule="exact"/>
        <w:ind w:firstLine="480" w:firstLineChars="200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-简" w:hAnsi="宋体-简" w:eastAsia="宋体-简" w:cs="宋体-简"/>
          <w:b/>
          <w:color w:val="000000"/>
          <w:kern w:val="0"/>
        </w:rPr>
        <w:t>在每小题列出的四个备选项中只有一个是符合题目要求的，请将其代码填涂在答题纸的相应位置。错选、多选或未选均不得分。</w:t>
      </w:r>
    </w:p>
    <w:p w14:paraId="6704B38A">
      <w:pPr>
        <w:widowControl/>
        <w:spacing w:line="460" w:lineRule="exact"/>
        <w:ind w:firstLine="480" w:firstLineChars="200"/>
        <w:rPr>
          <w:rFonts w:ascii="宋体" w:hAnsi="宋体" w:eastAsia="宋体" w:cs="宋体"/>
          <w:color w:val="000000"/>
          <w:kern w:val="0"/>
        </w:rPr>
      </w:pPr>
      <w:r>
        <w:rPr>
          <w:rFonts w:ascii="宋体" w:hAnsi="宋体" w:eastAsia="宋体" w:cs="宋体"/>
          <w:color w:val="000000"/>
          <w:kern w:val="0"/>
        </w:rPr>
        <w:t>1.思想政</w:t>
      </w:r>
      <w:r>
        <w:rPr>
          <w:rFonts w:hint="eastAsia" w:ascii="宋体" w:hAnsi="宋体" w:eastAsia="宋体" w:cs="宋体"/>
          <w:color w:val="000000"/>
          <w:kern w:val="0"/>
        </w:rPr>
        <w:t>治素质是人的政治观、人生观、价值观、道德观的综合体现，主要包括</w:t>
      </w:r>
      <w:r>
        <w:rPr>
          <w:rFonts w:ascii="宋体" w:hAnsi="宋体" w:eastAsia="宋体" w:cs="宋体"/>
          <w:color w:val="000000"/>
          <w:kern w:val="0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</w:rPr>
        <w:t>、政治品质、道德人格和法制意识四大方面。</w:t>
      </w:r>
      <w:r>
        <w:rPr>
          <w:rFonts w:ascii="宋体" w:hAnsi="宋体" w:eastAsia="宋体"/>
          <w:color w:val="000000"/>
          <w:kern w:val="0"/>
        </w:rPr>
        <w:t>（    ）</w:t>
      </w:r>
    </w:p>
    <w:p w14:paraId="58051A97">
      <w:pPr>
        <w:widowControl/>
        <w:autoSpaceDE w:val="0"/>
        <w:spacing w:line="460" w:lineRule="exact"/>
        <w:ind w:firstLine="480" w:firstLineChars="200"/>
        <w:rPr>
          <w:rFonts w:ascii="宋体" w:hAnsi="宋体" w:eastAsia="宋体"/>
          <w:color w:val="000000"/>
          <w:kern w:val="0"/>
        </w:rPr>
      </w:pPr>
      <w:r>
        <w:rPr>
          <w:rFonts w:ascii="宋体" w:hAnsi="宋体" w:eastAsia="宋体"/>
          <w:color w:val="000000"/>
          <w:kern w:val="0"/>
        </w:rPr>
        <w:t>A.心理素质</w:t>
      </w:r>
    </w:p>
    <w:p w14:paraId="555BE7F2">
      <w:pPr>
        <w:widowControl/>
        <w:autoSpaceDE w:val="0"/>
        <w:spacing w:line="460" w:lineRule="exact"/>
        <w:ind w:firstLine="480" w:firstLineChars="200"/>
        <w:rPr>
          <w:rFonts w:ascii="宋体" w:hAnsi="宋体" w:eastAsia="宋体"/>
          <w:color w:val="000000"/>
          <w:kern w:val="0"/>
        </w:rPr>
      </w:pPr>
      <w:r>
        <w:rPr>
          <w:rFonts w:ascii="宋体" w:hAnsi="宋体" w:eastAsia="宋体"/>
          <w:color w:val="000000"/>
          <w:kern w:val="0"/>
        </w:rPr>
        <w:t>B.身体素质</w:t>
      </w:r>
    </w:p>
    <w:p w14:paraId="5B5C65CF">
      <w:pPr>
        <w:widowControl/>
        <w:autoSpaceDE w:val="0"/>
        <w:spacing w:line="460" w:lineRule="exact"/>
        <w:ind w:firstLine="480" w:firstLineChars="200"/>
        <w:rPr>
          <w:rFonts w:ascii="宋体" w:hAnsi="宋体" w:eastAsia="宋体"/>
          <w:color w:val="000000"/>
          <w:kern w:val="0"/>
        </w:rPr>
      </w:pPr>
      <w:r>
        <w:rPr>
          <w:rFonts w:ascii="宋体" w:hAnsi="宋体" w:eastAsia="宋体"/>
          <w:color w:val="000000"/>
          <w:kern w:val="0"/>
        </w:rPr>
        <w:t>C.文化知识</w:t>
      </w:r>
    </w:p>
    <w:p w14:paraId="46A78F33">
      <w:pPr>
        <w:widowControl/>
        <w:autoSpaceDE w:val="0"/>
        <w:spacing w:line="460" w:lineRule="exact"/>
        <w:ind w:firstLine="480" w:firstLineChars="200"/>
        <w:rPr>
          <w:rFonts w:ascii="宋体" w:hAnsi="宋体" w:eastAsia="宋体" w:cs="宋体"/>
          <w:color w:val="000000"/>
          <w:kern w:val="0"/>
        </w:rPr>
      </w:pPr>
      <w:r>
        <w:rPr>
          <w:rFonts w:ascii="宋体" w:hAnsi="宋体" w:eastAsia="宋体"/>
          <w:color w:val="000000"/>
          <w:kern w:val="0"/>
        </w:rPr>
        <w:t>D.</w:t>
      </w:r>
      <w:r>
        <w:rPr>
          <w:rFonts w:hint="eastAsia" w:ascii="宋体" w:hAnsi="宋体" w:eastAsia="宋体" w:cs="宋体"/>
          <w:color w:val="000000"/>
          <w:kern w:val="0"/>
        </w:rPr>
        <w:t>思想观念</w:t>
      </w:r>
    </w:p>
    <w:p w14:paraId="41D248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textAlignment w:val="auto"/>
        <w:rPr>
          <w:rFonts w:hint="default" w:ascii="宋体" w:hAnsi="宋体" w:eastAsia="宋体" w:cs="宋体"/>
          <w:color w:val="000000"/>
          <w:kern w:val="0"/>
          <w:lang w:eastAsia="zh-Hans"/>
        </w:rPr>
      </w:pPr>
      <w:r>
        <w:rPr>
          <w:rFonts w:hint="eastAsia" w:ascii="宋体" w:hAnsi="宋体" w:eastAsia="宋体" w:cs="宋体"/>
          <w:color w:val="000000"/>
          <w:kern w:val="0"/>
          <w:lang w:val="en-US" w:eastAsia="zh-Hans"/>
        </w:rPr>
        <w:t>参考答案：</w:t>
      </w:r>
      <w:r>
        <w:rPr>
          <w:rFonts w:hint="default" w:ascii="宋体" w:hAnsi="宋体" w:eastAsia="宋体" w:cs="宋体"/>
          <w:color w:val="000000"/>
          <w:kern w:val="0"/>
          <w:lang w:eastAsia="zh-Hans"/>
        </w:rPr>
        <w:t>D</w:t>
      </w:r>
    </w:p>
    <w:p w14:paraId="50CBAB2A">
      <w:pPr>
        <w:widowControl/>
        <w:spacing w:line="460" w:lineRule="exact"/>
        <w:ind w:firstLine="480" w:firstLineChars="200"/>
        <w:rPr>
          <w:rFonts w:ascii="宋体" w:hAnsi="宋体" w:eastAsia="宋体" w:cs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/>
          <w:kern w:val="0"/>
        </w:rPr>
        <w:t>试题解析：思想政</w:t>
      </w:r>
      <w:r>
        <w:rPr>
          <w:rFonts w:hint="eastAsia" w:ascii="宋体" w:hAnsi="宋体" w:eastAsia="宋体" w:cs="宋体"/>
          <w:color w:val="000000"/>
          <w:kern w:val="0"/>
        </w:rPr>
        <w:t>治素质是人的政治观、人生观、价值观、道德观的综合体现，主要包括思想观念、政治品质、道</w:t>
      </w:r>
      <w:r>
        <w:rPr>
          <w:rFonts w:hint="eastAsia" w:ascii="宋体" w:hAnsi="宋体" w:eastAsia="宋体" w:cs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德人格和法制意识四大方面。</w:t>
      </w:r>
    </w:p>
    <w:p w14:paraId="2E309D8B">
      <w:pPr>
        <w:widowControl/>
        <w:spacing w:line="460" w:lineRule="exact"/>
        <w:ind w:firstLine="480" w:firstLineChars="200"/>
        <w:rPr>
          <w:rFonts w:hint="eastAsia" w:ascii="宋体-简" w:hAnsi="宋体-简" w:eastAsia="宋体-简" w:cs="宋体-简"/>
          <w:b/>
          <w:color w:val="000000"/>
          <w:kern w:val="0"/>
        </w:rPr>
      </w:pPr>
    </w:p>
    <w:p w14:paraId="435B667A">
      <w:pPr>
        <w:widowControl/>
        <w:spacing w:line="460" w:lineRule="exact"/>
        <w:ind w:firstLine="480" w:firstLineChars="200"/>
        <w:rPr>
          <w:rFonts w:ascii="宋体-简" w:hAnsi="宋体-简" w:eastAsia="宋体-简" w:cs="宋体-简"/>
          <w:color w:val="000000"/>
          <w:kern w:val="0"/>
        </w:rPr>
      </w:pPr>
      <w:r>
        <w:rPr>
          <w:rFonts w:hint="eastAsia" w:ascii="宋体-简" w:hAnsi="宋体-简" w:eastAsia="宋体-简" w:cs="宋体-简"/>
          <w:b/>
          <w:color w:val="000000"/>
          <w:kern w:val="0"/>
        </w:rPr>
        <w:t>二、多项选择题。</w:t>
      </w:r>
      <w:r>
        <w:rPr>
          <w:rFonts w:hint="eastAsia" w:ascii="宋体-简" w:hAnsi="宋体-简" w:eastAsia="宋体-简" w:cs="宋体-简"/>
          <w:color w:val="000000"/>
          <w:kern w:val="0"/>
        </w:rPr>
        <w:t>（共</w:t>
      </w:r>
      <w:r>
        <w:rPr>
          <w:rFonts w:hint="eastAsia" w:ascii="宋体-简" w:hAnsi="宋体-简" w:eastAsia="宋体-简" w:cs="宋体-简"/>
          <w:color w:val="000000"/>
          <w:kern w:val="0"/>
          <w:lang w:val="en-US" w:eastAsia="zh-CN"/>
        </w:rPr>
        <w:t>5</w:t>
      </w:r>
      <w:r>
        <w:rPr>
          <w:rFonts w:hint="eastAsia" w:ascii="宋体-简" w:hAnsi="宋体-简" w:eastAsia="宋体-简" w:cs="宋体-简"/>
          <w:color w:val="000000"/>
          <w:kern w:val="0"/>
        </w:rPr>
        <w:t>题，每题4分，共</w:t>
      </w:r>
      <w:r>
        <w:rPr>
          <w:rFonts w:hint="eastAsia" w:ascii="宋体-简" w:hAnsi="宋体-简" w:eastAsia="宋体-简" w:cs="宋体-简"/>
          <w:color w:val="000000"/>
          <w:kern w:val="0"/>
          <w:lang w:val="en-US" w:eastAsia="zh-CN"/>
        </w:rPr>
        <w:t>2</w:t>
      </w:r>
      <w:r>
        <w:rPr>
          <w:rFonts w:hint="eastAsia" w:ascii="宋体-简" w:hAnsi="宋体-简" w:eastAsia="宋体-简" w:cs="宋体-简"/>
          <w:color w:val="000000"/>
          <w:kern w:val="0"/>
        </w:rPr>
        <w:t>0分）</w:t>
      </w:r>
    </w:p>
    <w:p w14:paraId="6F8BCC69">
      <w:pPr>
        <w:widowControl/>
        <w:spacing w:line="460" w:lineRule="exact"/>
        <w:ind w:firstLine="480" w:firstLineChars="200"/>
        <w:rPr>
          <w:rFonts w:ascii="宋体-简" w:hAnsi="宋体-简" w:eastAsia="宋体-简" w:cs="宋体-简"/>
          <w:b/>
          <w:color w:val="000000"/>
          <w:kern w:val="0"/>
        </w:rPr>
      </w:pPr>
      <w:r>
        <w:rPr>
          <w:rFonts w:hint="eastAsia" w:ascii="宋体-简" w:hAnsi="宋体-简" w:eastAsia="宋体-简" w:cs="宋体-简"/>
          <w:b/>
          <w:color w:val="000000"/>
          <w:kern w:val="0"/>
        </w:rPr>
        <w:t>在每小题列出的四个备选项中至少有一个是符合题目要求的，请将其代码填涂在答题纸的相应位置。错选、多选、少选或未选均不得分。</w:t>
      </w:r>
    </w:p>
    <w:p w14:paraId="26AB8639">
      <w:pPr>
        <w:widowControl/>
        <w:spacing w:line="460" w:lineRule="exact"/>
        <w:ind w:firstLine="480" w:firstLineChars="200"/>
        <w:rPr>
          <w:rFonts w:ascii="宋体" w:hAnsi="宋体" w:eastAsia="宋体" w:cs="宋体"/>
          <w:color w:val="000000"/>
          <w:kern w:val="0"/>
        </w:rPr>
      </w:pPr>
      <w:r>
        <w:rPr>
          <w:rFonts w:ascii="宋体" w:hAnsi="宋体" w:eastAsia="宋体" w:cs="宋体"/>
          <w:color w:val="000000"/>
          <w:kern w:val="0"/>
        </w:rPr>
        <w:t>1.</w:t>
      </w:r>
      <w:r>
        <w:rPr>
          <w:rFonts w:hint="eastAsia" w:ascii="宋体" w:hAnsi="宋体" w:eastAsia="宋体" w:cs="宋体"/>
          <w:color w:val="000000"/>
          <w:kern w:val="0"/>
        </w:rPr>
        <w:t>思想政治教育者与教育对象的关系应该是</w:t>
      </w:r>
      <w:r>
        <w:rPr>
          <w:rFonts w:ascii="宋体" w:hAnsi="宋体" w:eastAsia="宋体" w:cs="宋体"/>
          <w:color w:val="000000"/>
          <w:kern w:val="0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</w:rPr>
        <w:t>、</w:t>
      </w:r>
      <w:r>
        <w:rPr>
          <w:rFonts w:ascii="宋体" w:hAnsi="宋体" w:eastAsia="宋体" w:cs="宋体"/>
          <w:color w:val="000000"/>
          <w:kern w:val="0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</w:rPr>
        <w:t>、</w:t>
      </w:r>
      <w:r>
        <w:rPr>
          <w:rFonts w:ascii="宋体" w:hAnsi="宋体" w:eastAsia="宋体" w:cs="宋体"/>
          <w:color w:val="000000"/>
          <w:kern w:val="0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</w:rPr>
        <w:t>和相互转化的关系。</w:t>
      </w:r>
      <w:r>
        <w:rPr>
          <w:rFonts w:ascii="宋体" w:hAnsi="宋体" w:eastAsia="宋体"/>
          <w:color w:val="000000"/>
          <w:kern w:val="0"/>
        </w:rPr>
        <w:t>（    ）</w:t>
      </w:r>
    </w:p>
    <w:p w14:paraId="41806EB7">
      <w:pPr>
        <w:widowControl/>
        <w:autoSpaceDE w:val="0"/>
        <w:spacing w:line="460" w:lineRule="exact"/>
        <w:ind w:firstLine="480" w:firstLineChars="200"/>
        <w:rPr>
          <w:rFonts w:ascii="宋体" w:hAnsi="宋体" w:eastAsia="宋体"/>
          <w:color w:val="000000"/>
          <w:kern w:val="0"/>
        </w:rPr>
      </w:pPr>
      <w:r>
        <w:rPr>
          <w:rFonts w:ascii="宋体" w:hAnsi="宋体" w:eastAsia="宋体"/>
          <w:color w:val="000000"/>
          <w:kern w:val="0"/>
        </w:rPr>
        <w:t>A.上级与下级</w:t>
      </w:r>
    </w:p>
    <w:p w14:paraId="1CD7E097">
      <w:pPr>
        <w:widowControl/>
        <w:autoSpaceDE w:val="0"/>
        <w:spacing w:line="460" w:lineRule="exact"/>
        <w:ind w:firstLine="480" w:firstLineChars="200"/>
        <w:rPr>
          <w:rFonts w:ascii="宋体" w:hAnsi="宋体" w:eastAsia="宋体"/>
          <w:color w:val="000000"/>
          <w:kern w:val="0"/>
        </w:rPr>
      </w:pPr>
      <w:r>
        <w:rPr>
          <w:rFonts w:ascii="宋体" w:hAnsi="宋体" w:eastAsia="宋体"/>
          <w:color w:val="000000"/>
          <w:kern w:val="0"/>
        </w:rPr>
        <w:t>B.</w:t>
      </w:r>
      <w:r>
        <w:rPr>
          <w:rFonts w:hint="eastAsia" w:ascii="宋体" w:hAnsi="宋体" w:eastAsia="宋体" w:cs="宋体"/>
          <w:color w:val="000000"/>
          <w:kern w:val="0"/>
        </w:rPr>
        <w:t>民主平等</w:t>
      </w:r>
    </w:p>
    <w:p w14:paraId="23F66567">
      <w:pPr>
        <w:widowControl/>
        <w:autoSpaceDE w:val="0"/>
        <w:spacing w:line="460" w:lineRule="exact"/>
        <w:ind w:firstLine="480" w:firstLineChars="200"/>
        <w:rPr>
          <w:rFonts w:ascii="宋体" w:hAnsi="宋体" w:eastAsia="宋体"/>
          <w:color w:val="000000"/>
          <w:kern w:val="0"/>
        </w:rPr>
      </w:pPr>
      <w:r>
        <w:rPr>
          <w:rFonts w:ascii="宋体" w:hAnsi="宋体" w:eastAsia="宋体"/>
          <w:color w:val="000000"/>
          <w:kern w:val="0"/>
        </w:rPr>
        <w:t>C.</w:t>
      </w:r>
      <w:r>
        <w:rPr>
          <w:rFonts w:hint="eastAsia" w:ascii="宋体" w:hAnsi="宋体" w:eastAsia="宋体" w:cs="宋体"/>
          <w:color w:val="000000"/>
          <w:kern w:val="0"/>
        </w:rPr>
        <w:t>主导主动</w:t>
      </w:r>
    </w:p>
    <w:p w14:paraId="228A9975">
      <w:pPr>
        <w:widowControl/>
        <w:autoSpaceDE w:val="0"/>
        <w:spacing w:line="460" w:lineRule="exact"/>
        <w:ind w:firstLine="480" w:firstLineChars="200"/>
        <w:rPr>
          <w:rFonts w:ascii="宋体" w:hAnsi="宋体" w:eastAsia="宋体" w:cs="宋体"/>
          <w:color w:val="000000"/>
          <w:kern w:val="0"/>
        </w:rPr>
      </w:pPr>
      <w:r>
        <w:rPr>
          <w:rFonts w:ascii="宋体" w:hAnsi="宋体" w:eastAsia="宋体"/>
          <w:color w:val="000000"/>
          <w:kern w:val="0"/>
        </w:rPr>
        <w:t>D.</w:t>
      </w:r>
      <w:r>
        <w:rPr>
          <w:rFonts w:hint="eastAsia" w:ascii="宋体" w:hAnsi="宋体" w:eastAsia="宋体" w:cs="宋体"/>
          <w:color w:val="000000"/>
          <w:kern w:val="0"/>
        </w:rPr>
        <w:t>双向互动</w:t>
      </w:r>
    </w:p>
    <w:p w14:paraId="7C665B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textAlignment w:val="auto"/>
        <w:rPr>
          <w:rFonts w:hint="default" w:ascii="宋体" w:hAnsi="宋体" w:eastAsia="宋体" w:cs="宋体"/>
          <w:color w:val="000000"/>
          <w:kern w:val="0"/>
          <w:lang w:val="en-US" w:eastAsia="zh-Hans"/>
        </w:rPr>
      </w:pPr>
      <w:r>
        <w:rPr>
          <w:rFonts w:ascii="宋体-简" w:hAnsi="宋体-简" w:eastAsia="宋体-简" w:cs="宋体-简"/>
          <w:color w:val="000000"/>
          <w:kern w:val="0"/>
        </w:rPr>
        <w:t>参考答案：BCD</w:t>
      </w:r>
    </w:p>
    <w:p w14:paraId="2A61BC07">
      <w:pPr>
        <w:widowControl/>
        <w:spacing w:line="460" w:lineRule="exact"/>
        <w:ind w:firstLine="480" w:firstLineChars="200"/>
        <w:rPr>
          <w:rFonts w:ascii="宋体" w:hAnsi="宋体" w:eastAsia="宋体" w:cs="宋体"/>
          <w:color w:val="000000"/>
          <w:kern w:val="0"/>
        </w:rPr>
      </w:pPr>
      <w:r>
        <w:rPr>
          <w:rFonts w:ascii="宋体-简" w:hAnsi="宋体-简" w:eastAsia="宋体-简" w:cs="宋体-简"/>
          <w:color w:val="000000"/>
          <w:kern w:val="0"/>
        </w:rPr>
        <w:t>试题解析：</w:t>
      </w:r>
      <w:r>
        <w:rPr>
          <w:rFonts w:hint="eastAsia" w:ascii="宋体" w:hAnsi="宋体" w:eastAsia="宋体" w:cs="宋体"/>
          <w:color w:val="000000"/>
          <w:kern w:val="0"/>
        </w:rPr>
        <w:t>思想政治教育者与教育对象的关系应该是民主平等、主导主动、双向互动和相互转化的关系。</w:t>
      </w:r>
    </w:p>
    <w:p w14:paraId="3373505D">
      <w:pPr>
        <w:widowControl/>
        <w:spacing w:line="460" w:lineRule="exact"/>
        <w:ind w:firstLine="480" w:firstLineChars="200"/>
        <w:rPr>
          <w:rFonts w:hint="eastAsia" w:ascii="宋体-简" w:hAnsi="宋体-简" w:eastAsia="宋体-简" w:cs="宋体-简"/>
          <w:b/>
          <w:color w:val="000000"/>
          <w:kern w:val="0"/>
        </w:rPr>
      </w:pPr>
    </w:p>
    <w:p w14:paraId="6A5C1EFD">
      <w:pPr>
        <w:widowControl/>
        <w:spacing w:line="460" w:lineRule="exact"/>
        <w:ind w:firstLine="480" w:firstLineChars="200"/>
        <w:rPr>
          <w:rFonts w:ascii="宋体-简" w:hAnsi="宋体-简" w:eastAsia="宋体-简" w:cs="宋体-简"/>
          <w:color w:val="000000"/>
          <w:kern w:val="0"/>
        </w:rPr>
      </w:pPr>
      <w:r>
        <w:rPr>
          <w:rFonts w:hint="eastAsia" w:ascii="宋体-简" w:hAnsi="宋体-简" w:eastAsia="宋体-简" w:cs="宋体-简"/>
          <w:b/>
          <w:color w:val="000000"/>
          <w:kern w:val="0"/>
        </w:rPr>
        <w:t>三、</w:t>
      </w:r>
      <w:r>
        <w:rPr>
          <w:rFonts w:hint="eastAsia" w:ascii="宋体-简" w:hAnsi="宋体-简" w:eastAsia="宋体-简" w:cs="宋体-简"/>
          <w:b/>
          <w:color w:val="000000"/>
          <w:kern w:val="0"/>
          <w:lang w:val="en-US" w:eastAsia="zh-CN"/>
        </w:rPr>
        <w:t>简答</w:t>
      </w:r>
      <w:r>
        <w:rPr>
          <w:rFonts w:hint="eastAsia" w:ascii="宋体-简" w:hAnsi="宋体-简" w:eastAsia="宋体-简" w:cs="宋体-简"/>
          <w:b/>
          <w:color w:val="000000"/>
          <w:kern w:val="0"/>
        </w:rPr>
        <w:t>题。</w:t>
      </w:r>
      <w:r>
        <w:rPr>
          <w:rFonts w:hint="eastAsia" w:ascii="宋体-简" w:hAnsi="宋体-简" w:eastAsia="宋体-简" w:cs="宋体-简"/>
          <w:color w:val="000000"/>
          <w:kern w:val="0"/>
        </w:rPr>
        <w:t>（共</w:t>
      </w:r>
      <w:r>
        <w:rPr>
          <w:rFonts w:hint="eastAsia" w:ascii="宋体-简" w:hAnsi="宋体-简" w:eastAsia="宋体-简" w:cs="宋体-简"/>
          <w:color w:val="000000"/>
          <w:kern w:val="0"/>
          <w:lang w:val="en-US" w:eastAsia="zh-CN"/>
        </w:rPr>
        <w:t>5</w:t>
      </w:r>
      <w:r>
        <w:rPr>
          <w:rFonts w:hint="eastAsia" w:ascii="宋体-简" w:hAnsi="宋体-简" w:eastAsia="宋体-简" w:cs="宋体-简"/>
          <w:color w:val="000000"/>
          <w:kern w:val="0"/>
        </w:rPr>
        <w:t>题，每题</w:t>
      </w:r>
      <w:r>
        <w:rPr>
          <w:rFonts w:hint="eastAsia" w:ascii="宋体-简" w:hAnsi="宋体-简" w:eastAsia="宋体-简" w:cs="宋体-简"/>
          <w:color w:val="000000"/>
          <w:kern w:val="0"/>
          <w:lang w:val="en-US" w:eastAsia="zh-CN"/>
        </w:rPr>
        <w:t>8</w:t>
      </w:r>
      <w:r>
        <w:rPr>
          <w:rFonts w:hint="eastAsia" w:ascii="宋体-简" w:hAnsi="宋体-简" w:eastAsia="宋体-简" w:cs="宋体-简"/>
          <w:color w:val="000000"/>
          <w:kern w:val="0"/>
        </w:rPr>
        <w:t>分，共</w:t>
      </w:r>
      <w:r>
        <w:rPr>
          <w:rFonts w:hint="eastAsia" w:ascii="宋体-简" w:hAnsi="宋体-简" w:eastAsia="宋体-简" w:cs="宋体-简"/>
          <w:color w:val="000000"/>
          <w:kern w:val="0"/>
          <w:lang w:val="en-US" w:eastAsia="zh-CN"/>
        </w:rPr>
        <w:t>4</w:t>
      </w:r>
      <w:r>
        <w:rPr>
          <w:rFonts w:hint="eastAsia" w:ascii="宋体-简" w:hAnsi="宋体-简" w:eastAsia="宋体-简" w:cs="宋体-简"/>
          <w:color w:val="000000"/>
          <w:kern w:val="0"/>
        </w:rPr>
        <w:t>0分）</w:t>
      </w:r>
    </w:p>
    <w:p w14:paraId="3423B0BB">
      <w:pPr>
        <w:widowControl/>
        <w:spacing w:line="460" w:lineRule="exact"/>
        <w:ind w:firstLine="480" w:firstLineChars="200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-简" w:hAnsi="宋体-简" w:eastAsia="宋体-简" w:cs="宋体-简"/>
          <w:b/>
          <w:color w:val="000000"/>
          <w:kern w:val="0"/>
        </w:rPr>
        <w:t>列出要点即可，无需展开论述。</w:t>
      </w:r>
    </w:p>
    <w:p w14:paraId="13697F9F">
      <w:pPr>
        <w:widowControl/>
        <w:spacing w:line="460" w:lineRule="exact"/>
        <w:ind w:firstLine="480" w:firstLineChars="200"/>
        <w:rPr>
          <w:rFonts w:hint="default" w:ascii="宋体" w:hAnsi="宋体" w:eastAsia="宋体" w:cs="宋体"/>
          <w:color w:val="000000"/>
          <w:kern w:val="0"/>
          <w:lang w:val="en-US" w:eastAsia="zh-CN"/>
        </w:rPr>
      </w:pPr>
      <w:r>
        <w:rPr>
          <w:rFonts w:ascii="宋体" w:hAnsi="宋体" w:eastAsia="宋体" w:cs="宋体"/>
          <w:color w:val="000000"/>
          <w:kern w:val="0"/>
        </w:rPr>
        <w:t>1.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简述思想政治教育学的基本范畴有哪些？</w:t>
      </w:r>
    </w:p>
    <w:p w14:paraId="4482CF62">
      <w:pPr>
        <w:widowControl/>
        <w:spacing w:line="460" w:lineRule="exact"/>
        <w:ind w:firstLine="480" w:firstLineChars="200"/>
        <w:rPr>
          <w:rFonts w:hint="default" w:ascii="宋体" w:hAnsi="宋体" w:eastAsia="宋体" w:cs="宋体"/>
          <w:color w:val="000000"/>
          <w:kern w:val="0"/>
          <w:lang w:val="en-US" w:eastAsia="zh-CN"/>
        </w:rPr>
      </w:pPr>
      <w:r>
        <w:rPr>
          <w:rFonts w:ascii="宋体" w:hAnsi="宋体" w:eastAsia="宋体" w:cs="宋体"/>
          <w:color w:val="000000"/>
          <w:kern w:val="0"/>
        </w:rPr>
        <w:t>答案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要点</w:t>
      </w:r>
      <w:r>
        <w:rPr>
          <w:rFonts w:ascii="宋体" w:hAnsi="宋体" w:eastAsia="宋体" w:cs="宋体"/>
          <w:color w:val="000000"/>
          <w:kern w:val="0"/>
        </w:rPr>
        <w:t>：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思想政治教育；教育者与受教育者；思想与行为；灌输与疏导；内化与外化。</w:t>
      </w:r>
    </w:p>
    <w:p w14:paraId="4D1A92B2">
      <w:pPr>
        <w:widowControl/>
        <w:spacing w:line="460" w:lineRule="exact"/>
        <w:ind w:firstLine="480" w:firstLineChars="200"/>
        <w:rPr>
          <w:rFonts w:ascii="宋体-简" w:hAnsi="宋体-简" w:eastAsia="宋体-简" w:cs="宋体-简"/>
          <w:b/>
          <w:bCs/>
          <w:color w:val="000000"/>
          <w:kern w:val="0"/>
        </w:rPr>
      </w:pPr>
    </w:p>
    <w:p w14:paraId="1FC7CD74">
      <w:pPr>
        <w:widowControl/>
        <w:spacing w:line="460" w:lineRule="exact"/>
        <w:ind w:firstLine="480" w:firstLineChars="200"/>
        <w:rPr>
          <w:rFonts w:ascii="宋体-简" w:hAnsi="宋体-简" w:eastAsia="宋体-简" w:cs="宋体-简"/>
          <w:b/>
          <w:bCs/>
          <w:color w:val="000000"/>
          <w:kern w:val="0"/>
        </w:rPr>
      </w:pPr>
      <w:r>
        <w:rPr>
          <w:rFonts w:ascii="宋体-简" w:hAnsi="宋体-简" w:eastAsia="宋体-简" w:cs="宋体-简"/>
          <w:b/>
          <w:bCs/>
          <w:color w:val="000000"/>
          <w:kern w:val="0"/>
        </w:rPr>
        <w:t>四</w:t>
      </w:r>
      <w:r>
        <w:rPr>
          <w:rFonts w:hint="eastAsia" w:ascii="宋体-简" w:hAnsi="宋体-简" w:eastAsia="宋体-简" w:cs="宋体-简"/>
          <w:b/>
          <w:bCs/>
          <w:color w:val="000000"/>
          <w:kern w:val="0"/>
        </w:rPr>
        <w:t>、论述题。</w:t>
      </w:r>
      <w:r>
        <w:rPr>
          <w:rFonts w:hint="eastAsia" w:ascii="宋体-简" w:hAnsi="宋体-简" w:eastAsia="宋体-简" w:cs="宋体-简"/>
          <w:color w:val="000000"/>
          <w:kern w:val="0"/>
        </w:rPr>
        <w:t>（共1题，每题20分，共20分）</w:t>
      </w:r>
    </w:p>
    <w:p w14:paraId="4BD2AD46">
      <w:pPr>
        <w:widowControl/>
        <w:spacing w:line="460" w:lineRule="exact"/>
        <w:ind w:firstLine="480" w:firstLineChars="200"/>
        <w:rPr>
          <w:rFonts w:ascii="宋体-简" w:hAnsi="宋体-简" w:eastAsia="宋体-简" w:cs="宋体-简"/>
          <w:b/>
          <w:bCs/>
          <w:color w:val="000000"/>
          <w:kern w:val="0"/>
        </w:rPr>
      </w:pPr>
      <w:r>
        <w:rPr>
          <w:rFonts w:ascii="宋体-简" w:hAnsi="宋体-简" w:eastAsia="宋体-简" w:cs="宋体-简"/>
          <w:b/>
          <w:bCs/>
          <w:color w:val="000000"/>
          <w:kern w:val="0"/>
        </w:rPr>
        <w:t>结合当前经济社会发展形势、思想政治教育学科发展情况与自身实际，列出主要观点并展开论述。</w:t>
      </w:r>
    </w:p>
    <w:p w14:paraId="372E52D3">
      <w:pPr>
        <w:widowControl/>
        <w:spacing w:line="460" w:lineRule="exact"/>
        <w:ind w:firstLine="480" w:firstLineChars="200"/>
        <w:rPr>
          <w:rFonts w:ascii="宋体-简" w:hAnsi="宋体-简" w:eastAsia="宋体-简" w:cs="宋体-简"/>
          <w:color w:val="000000"/>
          <w:kern w:val="0"/>
        </w:rPr>
      </w:pPr>
      <w:r>
        <w:rPr>
          <w:rFonts w:ascii="宋体-简" w:hAnsi="宋体-简" w:eastAsia="宋体-简" w:cs="宋体-简"/>
          <w:color w:val="000000"/>
          <w:kern w:val="0"/>
        </w:rPr>
        <w:t>1.</w:t>
      </w:r>
      <w:r>
        <w:rPr>
          <w:rFonts w:hint="eastAsia" w:ascii="宋体-简" w:hAnsi="宋体-简" w:eastAsia="宋体-简" w:cs="宋体-简"/>
          <w:color w:val="000000"/>
          <w:kern w:val="0"/>
        </w:rPr>
        <w:t>试述思想政治教育学的指导理论</w:t>
      </w: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。</w:t>
      </w:r>
    </w:p>
    <w:p w14:paraId="6A2D8E07">
      <w:pPr>
        <w:widowControl/>
        <w:spacing w:line="460" w:lineRule="exact"/>
        <w:ind w:firstLine="480" w:firstLineChars="200"/>
        <w:rPr>
          <w:rFonts w:ascii="宋体-简" w:hAnsi="宋体-简" w:eastAsia="宋体-简" w:cs="宋体-简"/>
          <w:color w:val="000000"/>
          <w:kern w:val="0"/>
        </w:rPr>
      </w:pPr>
      <w:r>
        <w:rPr>
          <w:rFonts w:hint="eastAsia" w:ascii="宋体-简" w:hAnsi="宋体-简" w:eastAsia="宋体-简" w:cs="宋体-简"/>
          <w:color w:val="000000"/>
          <w:kern w:val="0"/>
        </w:rPr>
        <w:t>答案要点：</w:t>
      </w:r>
    </w:p>
    <w:p w14:paraId="5D44F697">
      <w:pPr>
        <w:widowControl/>
        <w:spacing w:line="460" w:lineRule="exact"/>
        <w:ind w:firstLine="480" w:firstLineChars="200"/>
        <w:rPr>
          <w:rFonts w:ascii="宋体-简" w:hAnsi="宋体-简" w:eastAsia="宋体-简" w:cs="宋体-简"/>
          <w:color w:val="000000"/>
          <w:kern w:val="0"/>
          <w:lang w:eastAsia="zh-Hans"/>
        </w:rPr>
      </w:pP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指导理论也称指导思想或行动指南，是指做某件（某些、某类等）事情遵循的依据和达到的目的。（</w:t>
      </w:r>
      <w:r>
        <w:rPr>
          <w:rFonts w:ascii="宋体-简" w:hAnsi="宋体-简" w:eastAsia="宋体-简" w:cs="宋体-简"/>
          <w:color w:val="000000"/>
          <w:kern w:val="0"/>
          <w:lang w:eastAsia="zh-Hans"/>
        </w:rPr>
        <w:t>3</w:t>
      </w: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分）</w:t>
      </w:r>
    </w:p>
    <w:p w14:paraId="593D13F7">
      <w:pPr>
        <w:widowControl/>
        <w:spacing w:line="460" w:lineRule="exact"/>
        <w:ind w:firstLine="480" w:firstLineChars="200"/>
        <w:rPr>
          <w:rFonts w:ascii="宋体-简" w:hAnsi="宋体-简" w:eastAsia="宋体-简" w:cs="宋体-简"/>
          <w:color w:val="000000"/>
          <w:kern w:val="0"/>
          <w:lang w:eastAsia="zh-Hans"/>
        </w:rPr>
      </w:pP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思想政治教育的指导理论与中国共产党的指导思想是一致的。</w:t>
      </w:r>
      <w:r>
        <w:rPr>
          <w:rFonts w:hint="eastAsia" w:ascii="宋体-简" w:hAnsi="宋体-简" w:eastAsia="宋体-简" w:cs="宋体-简"/>
          <w:color w:val="000000"/>
          <w:kern w:val="0"/>
          <w:lang w:val="en-US" w:eastAsia="zh-CN"/>
        </w:rPr>
        <w:t>适当</w:t>
      </w: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展开论述</w:t>
      </w:r>
      <w:r>
        <w:rPr>
          <w:rFonts w:hint="eastAsia" w:ascii="宋体-简" w:hAnsi="宋体-简" w:eastAsia="宋体-简" w:cs="宋体-简"/>
          <w:color w:val="000000"/>
          <w:kern w:val="0"/>
          <w:lang w:eastAsia="zh-CN"/>
        </w:rPr>
        <w:t>。</w:t>
      </w:r>
      <w:bookmarkStart w:id="1" w:name="_GoBack"/>
      <w:bookmarkEnd w:id="1"/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（</w:t>
      </w:r>
      <w:r>
        <w:rPr>
          <w:rFonts w:ascii="宋体-简" w:hAnsi="宋体-简" w:eastAsia="宋体-简" w:cs="宋体-简"/>
          <w:color w:val="000000"/>
          <w:kern w:val="0"/>
          <w:lang w:eastAsia="zh-Hans"/>
        </w:rPr>
        <w:t>2</w:t>
      </w: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分）</w:t>
      </w:r>
    </w:p>
    <w:p w14:paraId="7B37233B">
      <w:pPr>
        <w:widowControl/>
        <w:spacing w:line="460" w:lineRule="exact"/>
        <w:ind w:firstLine="480" w:firstLineChars="200"/>
        <w:rPr>
          <w:rFonts w:ascii="宋体-简" w:hAnsi="宋体-简" w:eastAsia="宋体-简" w:cs="宋体-简"/>
          <w:color w:val="000000"/>
          <w:kern w:val="0"/>
          <w:lang w:eastAsia="zh-Hans"/>
        </w:rPr>
      </w:pP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坚持马克思列宁主义的指导。</w:t>
      </w:r>
      <w:r>
        <w:rPr>
          <w:rFonts w:hint="eastAsia" w:ascii="宋体-简" w:hAnsi="宋体-简" w:eastAsia="宋体-简" w:cs="宋体-简"/>
          <w:color w:val="000000"/>
          <w:kern w:val="0"/>
          <w:lang w:val="en-US" w:eastAsia="zh-CN"/>
        </w:rPr>
        <w:t>适当</w:t>
      </w: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展开论述</w:t>
      </w:r>
      <w:r>
        <w:rPr>
          <w:rFonts w:hint="eastAsia" w:ascii="宋体-简" w:hAnsi="宋体-简" w:eastAsia="宋体-简" w:cs="宋体-简"/>
          <w:color w:val="000000"/>
          <w:kern w:val="0"/>
          <w:lang w:eastAsia="zh-CN"/>
        </w:rPr>
        <w:t>。</w:t>
      </w: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（</w:t>
      </w:r>
      <w:r>
        <w:rPr>
          <w:rFonts w:ascii="宋体-简" w:hAnsi="宋体-简" w:eastAsia="宋体-简" w:cs="宋体-简"/>
          <w:color w:val="000000"/>
          <w:kern w:val="0"/>
          <w:lang w:eastAsia="zh-Hans"/>
        </w:rPr>
        <w:t>5</w:t>
      </w: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分）</w:t>
      </w:r>
    </w:p>
    <w:p w14:paraId="783E43EF">
      <w:pPr>
        <w:widowControl/>
        <w:spacing w:line="460" w:lineRule="exact"/>
        <w:ind w:firstLine="480" w:firstLineChars="200"/>
        <w:rPr>
          <w:rFonts w:ascii="宋体-简" w:hAnsi="宋体-简" w:eastAsia="宋体-简" w:cs="宋体-简"/>
          <w:color w:val="000000"/>
          <w:kern w:val="0"/>
          <w:lang w:eastAsia="zh-Hans"/>
        </w:rPr>
      </w:pP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坚持毛泽东思想和中国特色社会主义理论体系的指导。</w:t>
      </w:r>
      <w:r>
        <w:rPr>
          <w:rFonts w:hint="eastAsia" w:ascii="宋体-简" w:hAnsi="宋体-简" w:eastAsia="宋体-简" w:cs="宋体-简"/>
          <w:color w:val="000000"/>
          <w:kern w:val="0"/>
          <w:lang w:val="en-US" w:eastAsia="zh-CN"/>
        </w:rPr>
        <w:t>适当</w:t>
      </w: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展开论述</w:t>
      </w:r>
      <w:r>
        <w:rPr>
          <w:rFonts w:hint="eastAsia" w:ascii="宋体-简" w:hAnsi="宋体-简" w:eastAsia="宋体-简" w:cs="宋体-简"/>
          <w:color w:val="000000"/>
          <w:kern w:val="0"/>
          <w:lang w:eastAsia="zh-CN"/>
        </w:rPr>
        <w:t>。</w:t>
      </w: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（</w:t>
      </w:r>
      <w:r>
        <w:rPr>
          <w:rFonts w:ascii="宋体-简" w:hAnsi="宋体-简" w:eastAsia="宋体-简" w:cs="宋体-简"/>
          <w:color w:val="000000"/>
          <w:kern w:val="0"/>
          <w:lang w:eastAsia="zh-Hans"/>
        </w:rPr>
        <w:t>5</w:t>
      </w: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分）</w:t>
      </w:r>
    </w:p>
    <w:p w14:paraId="6138C935">
      <w:pPr>
        <w:widowControl/>
        <w:spacing w:line="460" w:lineRule="exact"/>
        <w:ind w:firstLine="480" w:firstLineChars="200"/>
        <w:rPr>
          <w:rFonts w:ascii="宋体-简" w:hAnsi="宋体-简" w:eastAsia="宋体-简" w:cs="宋体-简"/>
          <w:color w:val="000000"/>
          <w:kern w:val="0"/>
        </w:rPr>
      </w:pP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坚持马克思主义的立场、观点、方法。</w:t>
      </w:r>
      <w:r>
        <w:rPr>
          <w:rFonts w:hint="eastAsia" w:ascii="宋体-简" w:hAnsi="宋体-简" w:eastAsia="宋体-简" w:cs="宋体-简"/>
          <w:color w:val="000000"/>
          <w:kern w:val="0"/>
          <w:lang w:val="en-US" w:eastAsia="zh-CN"/>
        </w:rPr>
        <w:t>适当</w:t>
      </w: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展开论述</w:t>
      </w:r>
      <w:r>
        <w:rPr>
          <w:rFonts w:hint="eastAsia" w:ascii="宋体-简" w:hAnsi="宋体-简" w:eastAsia="宋体-简" w:cs="宋体-简"/>
          <w:color w:val="000000"/>
          <w:kern w:val="0"/>
          <w:lang w:eastAsia="zh-CN"/>
        </w:rPr>
        <w:t>。</w:t>
      </w: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（</w:t>
      </w:r>
      <w:r>
        <w:rPr>
          <w:rFonts w:ascii="宋体-简" w:hAnsi="宋体-简" w:eastAsia="宋体-简" w:cs="宋体-简"/>
          <w:color w:val="000000"/>
          <w:kern w:val="0"/>
          <w:lang w:eastAsia="zh-Hans"/>
        </w:rPr>
        <w:t>5</w:t>
      </w: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分）</w:t>
      </w:r>
    </w:p>
    <w:p w14:paraId="5303FFA3">
      <w:pPr>
        <w:widowControl/>
        <w:spacing w:line="460" w:lineRule="exact"/>
        <w:ind w:firstLine="480" w:firstLineChars="200"/>
        <w:rPr>
          <w:rFonts w:hint="eastAsia" w:ascii="宋体-简" w:hAnsi="宋体-简" w:eastAsia="宋体-简" w:cs="宋体-简"/>
          <w:color w:val="000000"/>
          <w:kern w:val="0"/>
        </w:rPr>
      </w:pPr>
      <w:r>
        <w:rPr>
          <w:rFonts w:hint="eastAsia" w:ascii="宋体-简" w:hAnsi="宋体-简" w:eastAsia="宋体-简" w:cs="宋体-简"/>
          <w:color w:val="000000"/>
          <w:kern w:val="0"/>
        </w:rPr>
        <w:t>（理论联系实际，观点正确，言之成理即可。）</w:t>
      </w:r>
    </w:p>
    <w:p w14:paraId="60C2CCB9">
      <w:pPr>
        <w:widowControl/>
        <w:spacing w:line="460" w:lineRule="exact"/>
        <w:ind w:firstLine="480" w:firstLineChars="200"/>
        <w:rPr>
          <w:rFonts w:hint="default" w:ascii="宋体-简" w:hAnsi="宋体-简" w:eastAsia="宋体-简" w:cs="宋体-简"/>
          <w:color w:val="000000"/>
          <w:kern w:val="0"/>
          <w:lang w:val="en-US" w:eastAsia="zh-Hans"/>
        </w:rPr>
      </w:pPr>
    </w:p>
    <w:p w14:paraId="1666E149">
      <w:pPr>
        <w:rPr>
          <w:rFonts w:hint="eastAsia"/>
          <w:b/>
          <w:bCs/>
          <w:color w:val="0000FF"/>
          <w:sz w:val="24"/>
          <w:lang w:val="en-US" w:eastAsia="zh-CN"/>
        </w:rPr>
      </w:pPr>
      <w:r>
        <w:rPr>
          <w:rFonts w:hint="eastAsia"/>
          <w:b/>
          <w:bCs/>
          <w:color w:val="0000FF"/>
          <w:sz w:val="24"/>
          <w:lang w:val="en-US" w:eastAsia="zh-CN"/>
        </w:rPr>
        <w:t>(注：以上试卷样式仅供参考，在特殊情况下，试卷题型、各题分值比例可能略有变动，最终以卷面题型及实际分值为准！）</w:t>
      </w:r>
    </w:p>
    <w:p w14:paraId="518A90D3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18AD0AC4"/>
    <w:sectPr>
      <w:footerReference r:id="rId3" w:type="default"/>
      <w:footerReference r:id="rId4" w:type="even"/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ˎ̥">
    <w:altName w:val="苹方-简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5"/>
      </w:rPr>
      <w:id w:val="1383218873"/>
      <w:docPartObj>
        <w:docPartGallery w:val="autotext"/>
      </w:docPartObj>
    </w:sdtPr>
    <w:sdtEndPr>
      <w:rPr>
        <w:rStyle w:val="5"/>
      </w:rPr>
    </w:sdtEndPr>
    <w:sdtContent>
      <w:p w14:paraId="4340E3B9">
        <w:pPr>
          <w:pStyle w:val="2"/>
          <w:framePr w:wrap="around" w:vAnchor="text" w:hAnchor="margin" w:xAlign="center" w:y="1"/>
          <w:rPr>
            <w:rStyle w:val="5"/>
          </w:rPr>
        </w:pPr>
        <w:r>
          <w:rPr>
            <w:rStyle w:val="5"/>
          </w:rPr>
          <w:fldChar w:fldCharType="begin"/>
        </w:r>
        <w:r>
          <w:rPr>
            <w:rStyle w:val="5"/>
          </w:rPr>
          <w:instrText xml:space="preserve"> PAGE </w:instrText>
        </w:r>
        <w:r>
          <w:rPr>
            <w:rStyle w:val="5"/>
          </w:rPr>
          <w:fldChar w:fldCharType="separate"/>
        </w:r>
        <w:r>
          <w:rPr>
            <w:rStyle w:val="5"/>
          </w:rPr>
          <w:t>1</w:t>
        </w:r>
        <w:r>
          <w:rPr>
            <w:rStyle w:val="5"/>
          </w:rPr>
          <w:fldChar w:fldCharType="end"/>
        </w:r>
      </w:p>
    </w:sdtContent>
  </w:sdt>
  <w:p w14:paraId="7774EE2D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5"/>
      </w:rPr>
      <w:id w:val="-1"/>
      <w:docPartObj>
        <w:docPartGallery w:val="autotext"/>
      </w:docPartObj>
    </w:sdtPr>
    <w:sdtEndPr>
      <w:rPr>
        <w:rStyle w:val="5"/>
      </w:rPr>
    </w:sdtEndPr>
    <w:sdtContent>
      <w:p w14:paraId="76EC4EE2">
        <w:pPr>
          <w:pStyle w:val="2"/>
          <w:framePr w:wrap="around" w:vAnchor="text" w:hAnchor="margin" w:xAlign="center" w:y="1"/>
          <w:rPr>
            <w:rStyle w:val="5"/>
          </w:rPr>
        </w:pPr>
        <w:r>
          <w:rPr>
            <w:rStyle w:val="5"/>
          </w:rPr>
          <w:fldChar w:fldCharType="begin"/>
        </w:r>
        <w:r>
          <w:rPr>
            <w:rStyle w:val="5"/>
          </w:rPr>
          <w:instrText xml:space="preserve"> PAGE </w:instrText>
        </w:r>
        <w:r>
          <w:rPr>
            <w:rStyle w:val="5"/>
          </w:rPr>
          <w:fldChar w:fldCharType="end"/>
        </w:r>
      </w:p>
    </w:sdtContent>
  </w:sdt>
  <w:p w14:paraId="72257A7B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00000000"/>
    <w:rsid w:val="25FE51FA"/>
    <w:rsid w:val="5CB1382E"/>
    <w:rsid w:val="73FEE2CD"/>
    <w:rsid w:val="7EDF0B6C"/>
    <w:rsid w:val="7FD975B7"/>
    <w:rsid w:val="7FF77777"/>
    <w:rsid w:val="BAFF7DB4"/>
    <w:rsid w:val="BFDF2809"/>
    <w:rsid w:val="D0DF055A"/>
    <w:rsid w:val="DA5B49F1"/>
    <w:rsid w:val="DDFF2D40"/>
    <w:rsid w:val="EFEBFFE8"/>
    <w:rsid w:val="F3FA7661"/>
    <w:rsid w:val="F5DE62D0"/>
    <w:rsid w:val="F8F14E70"/>
    <w:rsid w:val="FD7B4B92"/>
    <w:rsid w:val="FEF89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semiHidden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3</TotalTime>
  <ScaleCrop>false</ScaleCrop>
  <LinksUpToDate>false</LinksUpToDate>
  <CharactersWithSpaces>0</CharactersWithSpaces>
  <Application>WPS Office_6.14.0.8924_F1E327BC-269C-435d-A152-05C5408002CA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2023-07-19T15:22:00Z</dcterms:created>
  <dc:creator>ASUS</dc:creator>
  <cp:lastModifiedBy>wcj</cp:lastModifiedBy>
  <dcterms:modified xsi:type="dcterms:W3CDTF">2025-01-13T23:47:51Z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5E11ACDCCCBD4ADA8C04AD9025E4F1F7_12</vt:lpwstr>
  </property>
</Properties>
</file>