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687" w:firstLineChars="800"/>
        <w:rPr>
          <w:rFonts w:ascii="黑体" w:eastAsia="黑体"/>
          <w:b/>
          <w:bCs/>
          <w:color w:val="333333"/>
        </w:rPr>
      </w:pPr>
      <w:r>
        <w:rPr>
          <w:rFonts w:hint="eastAsia" w:ascii="黑体" w:eastAsia="黑体"/>
          <w:b/>
          <w:bCs/>
          <w:color w:val="333333"/>
        </w:rPr>
        <w:t xml:space="preserve">《外语教学法》（课程代码： </w:t>
      </w:r>
      <w:r>
        <w:rPr>
          <w:rFonts w:ascii="黑体" w:eastAsia="黑体"/>
          <w:b/>
          <w:bCs/>
          <w:color w:val="333333"/>
        </w:rPr>
        <w:t>00833</w:t>
      </w:r>
      <w:r>
        <w:rPr>
          <w:rFonts w:hint="eastAsia" w:ascii="黑体" w:eastAsia="黑体"/>
          <w:b/>
          <w:bCs/>
          <w:color w:val="333333"/>
        </w:rPr>
        <w:t xml:space="preserve"> ）课程考试大纲</w:t>
      </w:r>
    </w:p>
    <w:p>
      <w:pPr>
        <w:ind w:right="41" w:firstLine="420" w:firstLineChars="200"/>
        <w:rPr>
          <w:rFonts w:ascii="仿宋_GB2312" w:eastAsia="仿宋_GB2312"/>
          <w:color w:val="333333"/>
        </w:rPr>
      </w:pPr>
      <w:r>
        <w:rPr>
          <w:rFonts w:ascii="仿宋_GB2312" w:eastAsia="仿宋_GB2312"/>
          <w:color w:val="333333"/>
        </w:rPr>
        <w:t> </w:t>
      </w: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高等教育自学考试是对自学者进行的以学历教育为主的国家考试，是个人自学、社会助学和国家考试相结合的高等教育形式。按照自学考试课程命题的有关规定，制定本大纲。</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《外语教学法》课程是全国高等教育自学考试英语专业（本科）的基础课程，是一门介绍外语教学</w:t>
      </w:r>
      <w:r>
        <w:rPr>
          <w:rFonts w:hint="eastAsia" w:ascii="仿宋_GB2312" w:eastAsia="仿宋_GB2312"/>
          <w:color w:val="333333"/>
          <w:lang w:val="en-US" w:eastAsia="zh-CN"/>
        </w:rPr>
        <w:t>法</w:t>
      </w:r>
      <w:r>
        <w:rPr>
          <w:rFonts w:hint="eastAsia" w:ascii="仿宋_GB2312" w:eastAsia="仿宋_GB2312"/>
          <w:color w:val="333333"/>
        </w:rPr>
        <w:t>流派和英语教育教学理论的课程。主要内容包括英语教学法的基础理论、中小学英语语言知识和语言技能教学、文化、情感与学习策略教学、课堂教学的设计与实施、课外活动的组织、中小学英语教学测试与评价以及教师专业发展等。自考应考者不仅</w:t>
      </w:r>
      <w:r>
        <w:rPr>
          <w:rFonts w:hint="eastAsia" w:ascii="仿宋_GB2312" w:eastAsia="仿宋_GB2312"/>
          <w:color w:val="333333"/>
          <w:lang w:val="en-US" w:eastAsia="zh-CN"/>
        </w:rPr>
        <w:t>需要</w:t>
      </w:r>
      <w:r>
        <w:rPr>
          <w:rFonts w:hint="eastAsia" w:ascii="仿宋_GB2312" w:eastAsia="仿宋_GB2312"/>
          <w:color w:val="333333"/>
        </w:rPr>
        <w:t>学习教育教学基本理论和教学基本技能，还应能根据教学实际选择适当的教学方法和技巧进行教学设计。</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rPr>
          <w:rFonts w:ascii="仿宋_GB2312" w:eastAsia="仿宋_GB2312"/>
          <w:color w:val="333333"/>
        </w:rPr>
      </w:pPr>
      <w:r>
        <w:rPr>
          <w:rFonts w:hint="eastAsia" w:ascii="仿宋_GB2312" w:eastAsia="仿宋_GB2312"/>
          <w:color w:val="333333"/>
        </w:rPr>
        <w:t>通过课程的考试，测试英语语言文学专业的本科段的自学应考者对外语教学法的基本理论和基本知识的掌握情况，并考查外语教学的实践运用能力。</w:t>
      </w:r>
    </w:p>
    <w:p>
      <w:pPr>
        <w:ind w:right="41" w:firstLine="420"/>
        <w:rPr>
          <w:rFonts w:ascii="黑体" w:eastAsia="黑体"/>
          <w:b/>
          <w:bCs/>
          <w:color w:val="333333"/>
        </w:rPr>
      </w:pPr>
      <w:r>
        <w:rPr>
          <w:rFonts w:hint="eastAsia" w:ascii="黑体" w:eastAsia="黑体"/>
          <w:b/>
          <w:bCs/>
          <w:color w:val="333333"/>
        </w:rPr>
        <w:t>二、考试内容和考核要求</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本课程的考试内容以课程考试大纲为依据。其内容为：</w:t>
      </w:r>
    </w:p>
    <w:p>
      <w:pPr>
        <w:ind w:right="41" w:firstLine="420" w:firstLineChars="200"/>
        <w:rPr>
          <w:rFonts w:ascii="仿宋_GB2312" w:eastAsia="仿宋_GB2312"/>
          <w:color w:val="333333"/>
        </w:rPr>
      </w:pPr>
      <w:r>
        <w:rPr>
          <w:rFonts w:hint="eastAsia" w:ascii="仿宋_GB2312" w:eastAsia="仿宋_GB2312"/>
          <w:color w:val="333333"/>
        </w:rPr>
        <w:t>第一章“绪论”需要掌握：中小学英语教学法的定位；中小学英语教学法与其他学科的关系；中小学英语教学法的学习方法。</w:t>
      </w:r>
    </w:p>
    <w:p>
      <w:pPr>
        <w:ind w:right="41" w:firstLine="420" w:firstLineChars="200"/>
        <w:rPr>
          <w:rFonts w:ascii="仿宋_GB2312" w:eastAsia="仿宋_GB2312"/>
          <w:color w:val="333333"/>
        </w:rPr>
      </w:pPr>
      <w:r>
        <w:rPr>
          <w:rFonts w:hint="eastAsia" w:ascii="仿宋_GB2312" w:eastAsia="仿宋_GB2312"/>
          <w:color w:val="333333"/>
        </w:rPr>
        <w:t>第二章“中小学相关英语教学与学习理论”需要掌握：中小学英语学科核心素养；中小学英语学习活动观；交际教学法理论；任务型语言教学理论；情景教学法理论；语言输入理论；建构主义理论；合作学习理论。</w:t>
      </w:r>
    </w:p>
    <w:p>
      <w:pPr>
        <w:ind w:right="41" w:firstLine="420" w:firstLineChars="200"/>
        <w:rPr>
          <w:rFonts w:ascii="仿宋_GB2312" w:eastAsia="仿宋_GB2312"/>
          <w:color w:val="333333"/>
        </w:rPr>
      </w:pPr>
      <w:r>
        <w:rPr>
          <w:rFonts w:hint="eastAsia" w:ascii="仿宋_GB2312" w:eastAsia="仿宋_GB2312"/>
          <w:color w:val="333333"/>
        </w:rPr>
        <w:t>第三章“中小学英语教学衔接理论与实践”需要掌握：中小学英语教学衔接的理论依据；中小学英语教学衔接的内容；中小学英语教学衔接的问题；中小学英语教学衔接的方法。</w:t>
      </w:r>
    </w:p>
    <w:p>
      <w:pPr>
        <w:ind w:right="41" w:firstLine="420" w:firstLineChars="200"/>
        <w:rPr>
          <w:rFonts w:ascii="仿宋_GB2312" w:eastAsia="仿宋_GB2312"/>
          <w:color w:val="333333"/>
        </w:rPr>
      </w:pPr>
      <w:r>
        <w:rPr>
          <w:rFonts w:hint="eastAsia" w:ascii="仿宋_GB2312" w:eastAsia="仿宋_GB2312"/>
          <w:color w:val="333333"/>
        </w:rPr>
        <w:t>第四章“中小学英语语音教学”需要掌握：中小学英语语音教学的意义；中小学英语语音教学的目标；中小学英语语音教学的原则；中小学英语语音教学的问题；中小学英语语音教学的方法。</w:t>
      </w:r>
    </w:p>
    <w:p>
      <w:pPr>
        <w:ind w:right="41" w:firstLine="420" w:firstLineChars="200"/>
        <w:rPr>
          <w:rFonts w:ascii="仿宋_GB2312" w:eastAsia="仿宋_GB2312"/>
          <w:color w:val="333333"/>
        </w:rPr>
      </w:pPr>
      <w:r>
        <w:rPr>
          <w:rFonts w:hint="eastAsia" w:ascii="仿宋_GB2312" w:eastAsia="仿宋_GB2312"/>
          <w:color w:val="333333"/>
        </w:rPr>
        <w:t>第五章“中小学英语词汇教学”需要掌握：中小学英语词汇教学的意义；中小学英语词汇教学的目标；中小学英语词汇教学的原则；中小学英语词汇教学的问题；中小学英语词汇教学的方法。</w:t>
      </w:r>
    </w:p>
    <w:p>
      <w:pPr>
        <w:ind w:right="41" w:firstLine="420" w:firstLineChars="200"/>
        <w:rPr>
          <w:rFonts w:ascii="仿宋_GB2312" w:eastAsia="仿宋_GB2312"/>
          <w:color w:val="333333"/>
        </w:rPr>
      </w:pPr>
      <w:r>
        <w:rPr>
          <w:rFonts w:hint="eastAsia" w:ascii="仿宋_GB2312" w:eastAsia="仿宋_GB2312"/>
          <w:color w:val="333333"/>
        </w:rPr>
        <w:t>第六章“中小学英语语法教学”需要掌握：中小学英语语法教学的意义；中小学英语语法教学的目标；中小学英语语法教学的原则；中小学英语语法教学的问题；中小学英语语法教学的方法。</w:t>
      </w:r>
    </w:p>
    <w:p>
      <w:pPr>
        <w:ind w:right="41" w:firstLine="420" w:firstLineChars="200"/>
        <w:rPr>
          <w:rFonts w:ascii="仿宋_GB2312" w:eastAsia="仿宋_GB2312"/>
          <w:color w:val="333333"/>
        </w:rPr>
      </w:pPr>
      <w:r>
        <w:rPr>
          <w:rFonts w:hint="eastAsia" w:ascii="仿宋_GB2312" w:eastAsia="仿宋_GB2312"/>
          <w:color w:val="333333"/>
        </w:rPr>
        <w:t>第七章“中小学英语听力教学”需要掌握：中小学英语听力教学的问题；中小学英语听力教学的目标和内容；中小学英语听力教学的方法。</w:t>
      </w:r>
    </w:p>
    <w:p>
      <w:pPr>
        <w:ind w:right="41" w:firstLine="420" w:firstLineChars="200"/>
        <w:rPr>
          <w:rFonts w:ascii="仿宋_GB2312" w:eastAsia="仿宋_GB2312"/>
          <w:color w:val="333333"/>
        </w:rPr>
      </w:pPr>
      <w:r>
        <w:rPr>
          <w:rFonts w:hint="eastAsia" w:ascii="仿宋_GB2312" w:eastAsia="仿宋_GB2312"/>
          <w:color w:val="333333"/>
        </w:rPr>
        <w:t>第八章“中小学英语口语教学”需要掌握：中小学英语口语教学的问题；中小学英语口语教学的目标和内容；中小学英语口语教学的方法。</w:t>
      </w:r>
    </w:p>
    <w:p>
      <w:pPr>
        <w:ind w:right="41" w:firstLine="420" w:firstLineChars="200"/>
        <w:rPr>
          <w:rFonts w:ascii="仿宋_GB2312" w:eastAsia="仿宋_GB2312"/>
          <w:color w:val="333333"/>
        </w:rPr>
      </w:pPr>
      <w:r>
        <w:rPr>
          <w:rFonts w:hint="eastAsia" w:ascii="仿宋_GB2312" w:eastAsia="仿宋_GB2312"/>
          <w:color w:val="333333"/>
        </w:rPr>
        <w:t>第九章“中小学英语阅读教学”需要掌握：中小学英语阅读教学的问题；中小学英语阅读教学的目标和内容；中小学英语阅读教学的方法。</w:t>
      </w:r>
    </w:p>
    <w:p>
      <w:pPr>
        <w:ind w:right="41" w:firstLine="420" w:firstLineChars="200"/>
        <w:rPr>
          <w:rFonts w:ascii="仿宋_GB2312" w:eastAsia="仿宋_GB2312"/>
          <w:color w:val="333333"/>
        </w:rPr>
      </w:pPr>
      <w:r>
        <w:rPr>
          <w:rFonts w:hint="eastAsia" w:ascii="仿宋_GB2312" w:eastAsia="仿宋_GB2312"/>
          <w:color w:val="333333"/>
        </w:rPr>
        <w:t>第十章“中小学英语写作教学”需要掌握：中小学英语写作教学的问题；中小学英语写作教学的目标；中小学英语写作教学的内容；中小学英语写作教学的方法。</w:t>
      </w:r>
    </w:p>
    <w:p>
      <w:pPr>
        <w:ind w:right="41" w:firstLine="420" w:firstLineChars="200"/>
        <w:rPr>
          <w:rFonts w:ascii="仿宋_GB2312" w:eastAsia="仿宋_GB2312"/>
          <w:color w:val="333333"/>
        </w:rPr>
      </w:pPr>
      <w:r>
        <w:rPr>
          <w:rFonts w:hint="eastAsia" w:ascii="仿宋_GB2312" w:eastAsia="仿宋_GB2312"/>
          <w:color w:val="333333"/>
        </w:rPr>
        <w:t>第十一章“中小学英语文化教学”需要掌握：中小学英语文化教学的意义；中小学英语文化教学的目标；中小学英语文化教学的内容；中小学英语文化教学的方法。</w:t>
      </w:r>
    </w:p>
    <w:p>
      <w:pPr>
        <w:ind w:right="41" w:firstLine="420" w:firstLineChars="200"/>
        <w:rPr>
          <w:rFonts w:ascii="仿宋_GB2312" w:eastAsia="仿宋_GB2312"/>
          <w:color w:val="333333"/>
        </w:rPr>
      </w:pPr>
      <w:r>
        <w:rPr>
          <w:rFonts w:hint="eastAsia" w:ascii="仿宋_GB2312" w:eastAsia="仿宋_GB2312"/>
          <w:color w:val="333333"/>
        </w:rPr>
        <w:t>第十二章“中小学英语情感教学”需要掌握：中小学英语情感教学的意义；中小学英语情感教学的目标；中小学英语情感教学的方法。</w:t>
      </w:r>
    </w:p>
    <w:p>
      <w:pPr>
        <w:ind w:right="41" w:firstLine="420" w:firstLineChars="200"/>
        <w:rPr>
          <w:rFonts w:ascii="仿宋_GB2312" w:eastAsia="仿宋_GB2312"/>
          <w:color w:val="333333"/>
        </w:rPr>
      </w:pPr>
      <w:r>
        <w:rPr>
          <w:rFonts w:hint="eastAsia" w:ascii="仿宋_GB2312" w:eastAsia="仿宋_GB2312"/>
          <w:color w:val="333333"/>
        </w:rPr>
        <w:t>第十三章“中小学英语学习策略教学”需要掌握：中小学英语学习策略教学的意义；中小学英语学习策略教学的目标；中小学英语学习策略训练的方法。</w:t>
      </w:r>
    </w:p>
    <w:p>
      <w:pPr>
        <w:ind w:right="41" w:firstLine="420" w:firstLineChars="200"/>
        <w:rPr>
          <w:rFonts w:ascii="仿宋_GB2312" w:eastAsia="仿宋_GB2312"/>
          <w:color w:val="333333"/>
        </w:rPr>
      </w:pPr>
      <w:r>
        <w:rPr>
          <w:rFonts w:hint="eastAsia" w:ascii="仿宋_GB2312" w:eastAsia="仿宋_GB2312"/>
          <w:color w:val="333333"/>
        </w:rPr>
        <w:t>第十四章“中小学英语课堂教学”需要掌握：中小学英语课堂教学的意义；中小学英语课堂教学的基本原则；中小学英语课堂教学的基本环节；中小学英语课堂教学的问题与对策。</w:t>
      </w:r>
    </w:p>
    <w:p>
      <w:pPr>
        <w:ind w:right="41" w:firstLine="420" w:firstLineChars="200"/>
        <w:rPr>
          <w:rFonts w:ascii="仿宋_GB2312" w:eastAsia="仿宋_GB2312"/>
          <w:color w:val="333333"/>
        </w:rPr>
      </w:pPr>
      <w:r>
        <w:rPr>
          <w:rFonts w:hint="eastAsia" w:ascii="仿宋_GB2312" w:eastAsia="仿宋_GB2312"/>
          <w:color w:val="333333"/>
        </w:rPr>
        <w:t>第十五章“中小学英语课堂教学设计”需要掌握：中小学英语课堂教学设计的意义；中小学英语课堂教学设计的依据与原则；中小学英语课堂教学设计的基本程序。</w:t>
      </w:r>
    </w:p>
    <w:p>
      <w:pPr>
        <w:ind w:right="41" w:firstLine="420" w:firstLineChars="200"/>
        <w:rPr>
          <w:rFonts w:ascii="仿宋_GB2312" w:eastAsia="仿宋_GB2312"/>
          <w:color w:val="333333"/>
        </w:rPr>
      </w:pPr>
      <w:r>
        <w:rPr>
          <w:rFonts w:hint="eastAsia" w:ascii="仿宋_GB2312" w:eastAsia="仿宋_GB2312"/>
          <w:color w:val="333333"/>
        </w:rPr>
        <w:t>第十六章“中小学英语课堂教学操作”需要掌握：备课；编写教案；上课；中小学英语课堂提问策略；中小学英语课堂纠错策略。</w:t>
      </w:r>
    </w:p>
    <w:p>
      <w:pPr>
        <w:ind w:right="41" w:firstLine="420" w:firstLineChars="200"/>
        <w:rPr>
          <w:rFonts w:ascii="仿宋_GB2312" w:eastAsia="仿宋_GB2312"/>
          <w:color w:val="333333"/>
        </w:rPr>
      </w:pPr>
      <w:r>
        <w:rPr>
          <w:rFonts w:hint="eastAsia" w:ascii="仿宋_GB2312" w:eastAsia="仿宋_GB2312"/>
          <w:color w:val="333333"/>
        </w:rPr>
        <w:t>第十七章“中小学英语课外活动设计与组织”需要掌握：中小学英语课外活动的意义与作用；中小学英语课外活动的原则与方法；中小学英语课外活动的形式与内容。</w:t>
      </w:r>
    </w:p>
    <w:p>
      <w:pPr>
        <w:ind w:right="41" w:firstLine="420" w:firstLineChars="200"/>
        <w:rPr>
          <w:rFonts w:ascii="仿宋_GB2312" w:eastAsia="仿宋_GB2312"/>
          <w:color w:val="333333"/>
        </w:rPr>
      </w:pPr>
      <w:r>
        <w:rPr>
          <w:rFonts w:hint="eastAsia" w:ascii="仿宋_GB2312" w:eastAsia="仿宋_GB2312"/>
          <w:color w:val="333333"/>
        </w:rPr>
        <w:t>第十八章“中小学英语教学测试与评价”需要掌握：中小学英语测试与评价的主要标准；中小学英语教学评价的原则；中小学英语教学评价的内容与方式；中小学英语测试题的编制。</w:t>
      </w:r>
    </w:p>
    <w:p>
      <w:pPr>
        <w:ind w:right="41" w:firstLine="420" w:firstLineChars="200"/>
        <w:rPr>
          <w:rFonts w:ascii="仿宋_GB2312" w:eastAsia="仿宋_GB2312"/>
          <w:color w:val="333333"/>
        </w:rPr>
      </w:pPr>
      <w:r>
        <w:rPr>
          <w:rFonts w:hint="eastAsia" w:ascii="仿宋_GB2312" w:eastAsia="仿宋_GB2312"/>
          <w:color w:val="333333"/>
        </w:rPr>
        <w:t>第十九章“中小学英语教学科研”需要掌握：中小学英语教学科研的意义与特点；中小学英语教学科研的基本方法；中小学英语教学科研论文的撰写；中小学英语教师行动研究。</w:t>
      </w:r>
    </w:p>
    <w:p>
      <w:pPr>
        <w:ind w:right="41" w:firstLine="420" w:firstLineChars="200"/>
        <w:rPr>
          <w:rFonts w:ascii="仿宋_GB2312" w:eastAsia="仿宋_GB2312"/>
          <w:color w:val="333333"/>
        </w:rPr>
      </w:pPr>
      <w:r>
        <w:rPr>
          <w:rFonts w:hint="eastAsia" w:ascii="仿宋_GB2312" w:eastAsia="仿宋_GB2312"/>
          <w:color w:val="333333"/>
        </w:rPr>
        <w:t>第二十章“中小学英语教育见习与实习”需要掌握：中小学英语教育见习；中小学英语教学实习。</w:t>
      </w:r>
    </w:p>
    <w:p>
      <w:pPr>
        <w:ind w:right="41" w:firstLine="420" w:firstLineChars="200"/>
        <w:rPr>
          <w:rFonts w:ascii="仿宋_GB2312" w:eastAsia="仿宋_GB2312"/>
          <w:color w:val="333333"/>
        </w:rPr>
      </w:pPr>
      <w:r>
        <w:rPr>
          <w:rFonts w:hint="eastAsia" w:ascii="仿宋_GB2312" w:eastAsia="仿宋_GB2312"/>
          <w:color w:val="333333"/>
        </w:rPr>
        <w:t>第二十一章“中小学英语校本研修”需要掌握：中小学英语校本研修的概念和内涵；中小学英语校本研修的基本原则；中小学英语校本研修的内容与方式；中小学英语校本研修的基本途径。</w:t>
      </w:r>
    </w:p>
    <w:p>
      <w:pPr>
        <w:ind w:right="41" w:firstLine="420" w:firstLineChars="200"/>
        <w:rPr>
          <w:rFonts w:ascii="仿宋_GB2312" w:eastAsia="仿宋_GB2312"/>
          <w:color w:val="333333"/>
        </w:rPr>
      </w:pPr>
      <w:r>
        <w:rPr>
          <w:rFonts w:hint="eastAsia" w:ascii="仿宋_GB2312" w:eastAsia="仿宋_GB2312"/>
          <w:color w:val="333333"/>
        </w:rPr>
        <w:t>第二十二章“中小学英语教师专业发展”需要掌握：中小学英语教师专业发展的意义；中小学英语教师专业发展的内涵；中小学英语教师专业发展的途径；合格中小学英语教师的素养；中小学英语教师的专业成长与发展；中小学英语教师的职业生涯规划。</w:t>
      </w:r>
    </w:p>
    <w:p>
      <w:pPr>
        <w:ind w:right="41" w:firstLine="420" w:firstLineChars="200"/>
        <w:rPr>
          <w:rFonts w:ascii="仿宋_GB2312" w:eastAsia="仿宋_GB2312"/>
          <w:color w:val="333333"/>
        </w:rPr>
      </w:pPr>
    </w:p>
    <w:p>
      <w:pPr>
        <w:ind w:right="41" w:firstLine="422" w:firstLineChars="200"/>
        <w:rPr>
          <w:rFonts w:ascii="黑体" w:eastAsia="黑体"/>
          <w:b/>
          <w:bCs/>
          <w:color w:val="333333"/>
        </w:rPr>
      </w:pP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ascii="仿宋_GB2312" w:eastAsia="仿宋_GB2312"/>
          <w:color w:val="auto"/>
        </w:rPr>
        <w:t>以</w:t>
      </w:r>
      <w:r>
        <w:rPr>
          <w:rFonts w:ascii="仿宋_GB2312" w:eastAsia="仿宋_GB2312"/>
          <w:color w:val="333333"/>
        </w:rPr>
        <w:t>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2）考试必读教材</w:t>
      </w:r>
      <w:r>
        <w:rPr>
          <w:rFonts w:hint="eastAsia" w:ascii="仿宋_GB2312" w:eastAsia="仿宋_GB2312"/>
          <w:color w:val="333333"/>
          <w:lang w:eastAsia="zh-CN"/>
        </w:rPr>
        <w:t>：</w:t>
      </w:r>
      <w:r>
        <w:rPr>
          <w:rFonts w:ascii="仿宋_GB2312" w:eastAsia="仿宋_GB2312"/>
          <w:color w:val="333333"/>
        </w:rPr>
        <w:t>《</w:t>
      </w:r>
      <w:r>
        <w:rPr>
          <w:rFonts w:hint="eastAsia" w:ascii="仿宋_GB2312" w:eastAsia="仿宋_GB2312"/>
          <w:color w:val="333333"/>
        </w:rPr>
        <w:t>实用中小学英语教学法教程（第二版）》</w:t>
      </w:r>
      <w:r>
        <w:rPr>
          <w:rFonts w:ascii="仿宋_GB2312" w:eastAsia="仿宋_GB2312"/>
          <w:color w:val="333333"/>
        </w:rPr>
        <w:t>(</w:t>
      </w:r>
      <w:r>
        <w:rPr>
          <w:rFonts w:hint="eastAsia" w:ascii="仿宋_GB2312" w:eastAsia="仿宋_GB2312"/>
          <w:color w:val="333333"/>
        </w:rPr>
        <w:t>张哲华编著</w:t>
      </w:r>
      <w:r>
        <w:rPr>
          <w:rFonts w:ascii="仿宋_GB2312" w:eastAsia="仿宋_GB2312"/>
          <w:color w:val="333333"/>
        </w:rPr>
        <w:t>，</w:t>
      </w:r>
      <w:r>
        <w:rPr>
          <w:rFonts w:hint="eastAsia" w:ascii="仿宋_GB2312" w:eastAsia="仿宋_GB2312"/>
          <w:color w:val="333333"/>
        </w:rPr>
        <w:t>西安交通</w:t>
      </w:r>
      <w:r>
        <w:rPr>
          <w:rFonts w:ascii="仿宋_GB2312" w:eastAsia="仿宋_GB2312"/>
          <w:color w:val="333333"/>
        </w:rPr>
        <w:t>大学出版社2022年出版)。</w:t>
      </w:r>
    </w:p>
    <w:p>
      <w:pPr>
        <w:tabs>
          <w:tab w:val="left" w:pos="0"/>
          <w:tab w:val="left" w:pos="945"/>
        </w:tabs>
        <w:ind w:firstLine="420" w:firstLineChars="200"/>
        <w:rPr>
          <w:rFonts w:ascii="仿宋_GB2312" w:eastAsia="仿宋_GB2312"/>
          <w:color w:val="333333"/>
        </w:rPr>
      </w:pPr>
      <w:bookmarkStart w:id="1" w:name="_GoBack"/>
      <w:bookmarkEnd w:id="1"/>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szCs w:val="28"/>
        </w:rPr>
      </w:pPr>
      <w:r>
        <w:rPr>
          <w:rFonts w:ascii="仿宋_GB2312" w:eastAsia="仿宋_GB2312"/>
          <w:color w:val="333333"/>
          <w:szCs w:val="28"/>
        </w:rPr>
        <w:t xml:space="preserve">    </w:t>
      </w:r>
      <w:r>
        <w:rPr>
          <w:rFonts w:hint="eastAsia" w:ascii="仿宋_GB2312" w:eastAsia="仿宋_GB2312"/>
          <w:color w:val="333333"/>
          <w:szCs w:val="28"/>
        </w:rPr>
        <w:t>《外语教学法》课程考试，应考核应考者的基本理论、基本</w:t>
      </w:r>
      <w:r>
        <w:rPr>
          <w:rFonts w:hint="eastAsia" w:ascii="仿宋_GB2312" w:eastAsia="仿宋_GB2312"/>
          <w:color w:val="333333"/>
        </w:rPr>
        <w:t>知识和基本技能，以及联系实际、运用所学的理论分析问题和解决问题的能力，确保考试合格者达到全日制普通高等学校本专业相同课程的结业水平。</w:t>
      </w:r>
    </w:p>
    <w:p>
      <w:pPr>
        <w:ind w:firstLine="42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试题覆盖各章，重点章节的内容占试卷内容比例为</w:t>
      </w:r>
      <w:r>
        <w:rPr>
          <w:rFonts w:ascii="仿宋_GB2312" w:eastAsia="仿宋_GB2312"/>
          <w:color w:val="333333"/>
        </w:rPr>
        <w:t>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考试的题型有：单项选择题、多项选择题、</w:t>
      </w:r>
      <w:r>
        <w:rPr>
          <w:rFonts w:hint="eastAsia" w:ascii="仿宋_GB2312" w:eastAsia="仿宋_GB2312"/>
          <w:color w:val="333333"/>
          <w:lang w:val="en-US" w:eastAsia="zh-CN"/>
        </w:rPr>
        <w:t>判断选择题、</w:t>
      </w:r>
      <w:r>
        <w:rPr>
          <w:rFonts w:ascii="仿宋_GB2312" w:eastAsia="仿宋_GB2312"/>
          <w:color w:val="333333"/>
        </w:rPr>
        <w:t>论述题</w:t>
      </w:r>
      <w:r>
        <w:rPr>
          <w:rFonts w:hint="eastAsia" w:ascii="仿宋_GB2312" w:eastAsia="仿宋_GB2312"/>
          <w:color w:val="333333"/>
        </w:rPr>
        <w:t>、教学设计</w:t>
      </w:r>
      <w:r>
        <w:rPr>
          <w:rFonts w:ascii="仿宋_GB2312" w:eastAsia="仿宋_GB2312"/>
          <w:color w:val="333333"/>
        </w:rPr>
        <w:t>。</w:t>
      </w:r>
    </w:p>
    <w:p>
      <w:pPr>
        <w:tabs>
          <w:tab w:val="left" w:pos="945"/>
        </w:tabs>
        <w:ind w:left="420" w:leftChars="200" w:firstLine="0" w:firstLineChars="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本课程在试题中不同难度要求的分数比例为：容易20%，较易35%，较难35%，难10%。</w:t>
      </w:r>
    </w:p>
    <w:p>
      <w:pPr>
        <w:tabs>
          <w:tab w:val="left" w:pos="945"/>
        </w:tabs>
        <w:ind w:left="420" w:leftChars="200" w:firstLine="0" w:firstLineChars="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22" w:firstLineChars="200"/>
        <w:rPr>
          <w:rFonts w:ascii="黑体" w:eastAsia="黑体"/>
          <w:b/>
          <w:bCs/>
          <w:color w:val="333333"/>
        </w:rPr>
      </w:pPr>
      <w:r>
        <w:rPr>
          <w:rFonts w:hint="eastAsia" w:ascii="黑体" w:eastAsia="黑体"/>
          <w:b/>
          <w:bCs/>
          <w:color w:val="333333"/>
        </w:rPr>
        <w:t>五、《外语教学法》课程题型举例</w:t>
      </w:r>
    </w:p>
    <w:p>
      <w:pPr>
        <w:ind w:left="420" w:leftChars="200" w:firstLine="0" w:firstLineChars="0"/>
        <w:rPr>
          <w:b/>
          <w:bCs/>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在每小题列出的备选项中只有一项是最符合题目要求的，请将其选出。）</w:t>
      </w:r>
    </w:p>
    <w:p>
      <w:pPr>
        <w:ind w:left="420" w:leftChars="200" w:firstLine="0" w:firstLineChars="0"/>
        <w:rPr>
          <w:rFonts w:ascii="仿宋_GB2312" w:eastAsia="仿宋_GB2312"/>
          <w:color w:val="333333"/>
          <w:szCs w:val="28"/>
        </w:rPr>
      </w:pPr>
      <w:bookmarkStart w:id="0" w:name="_Hlk134490272"/>
      <w:r>
        <w:rPr>
          <w:rFonts w:hint="eastAsia" w:ascii="仿宋_GB2312" w:eastAsia="仿宋_GB2312"/>
          <w:color w:val="333333"/>
          <w:szCs w:val="28"/>
        </w:rPr>
        <w:t>（</w:t>
      </w:r>
      <w:r>
        <w:rPr>
          <w:rFonts w:ascii="仿宋_GB2312" w:eastAsia="仿宋_GB2312"/>
          <w:color w:val="333333"/>
          <w:szCs w:val="28"/>
        </w:rPr>
        <w:t>1）</w:t>
      </w:r>
      <w:r>
        <w:rPr>
          <w:rFonts w:hint="eastAsia" w:ascii="仿宋_GB2312" w:eastAsia="仿宋_GB2312"/>
          <w:color w:val="333333"/>
          <w:szCs w:val="28"/>
        </w:rPr>
        <w:t>教师在教学过程中发挥主导作用，克服学生在课堂中的随意性，主要体现的教师角色是</w:t>
      </w:r>
      <w:r>
        <w:rPr>
          <w:rFonts w:hint="eastAsia" w:ascii="仿宋_GB2312" w:eastAsia="仿宋_GB2312"/>
          <w:bCs/>
          <w:color w:val="333333"/>
          <w:szCs w:val="28"/>
        </w:rPr>
        <w:t xml:space="preserve">  </w:t>
      </w:r>
      <w:r>
        <w:rPr>
          <w:rFonts w:hint="eastAsia" w:ascii="仿宋_GB2312" w:eastAsia="仿宋_GB2312"/>
          <w:color w:val="333333"/>
          <w:szCs w:val="28"/>
        </w:rPr>
        <w:t>【</w:t>
      </w:r>
      <w:r>
        <w:tab/>
      </w:r>
      <w:r>
        <w:tab/>
      </w:r>
      <w:r>
        <w:rPr>
          <w:rFonts w:hint="eastAsia" w:ascii="仿宋_GB2312" w:eastAsia="仿宋_GB2312"/>
          <w:color w:val="333333"/>
          <w:szCs w:val="28"/>
        </w:rPr>
        <w:t>】</w:t>
      </w:r>
    </w:p>
    <w:bookmarkEnd w:id="0"/>
    <w:p>
      <w:pPr>
        <w:ind w:firstLine="525" w:firstLineChars="250"/>
        <w:rPr>
          <w:rFonts w:hint="default" w:ascii="仿宋_GB2312" w:eastAsia="仿宋_GB2312"/>
          <w:color w:val="333333"/>
          <w:szCs w:val="28"/>
          <w:lang w:val="en-US" w:eastAsia="zh-CN"/>
        </w:rPr>
      </w:pPr>
      <w:r>
        <w:rPr>
          <w:rFonts w:hint="eastAsia" w:ascii="仿宋_GB2312" w:eastAsia="仿宋_GB2312"/>
          <w:color w:val="333333"/>
          <w:szCs w:val="28"/>
        </w:rPr>
        <w:t xml:space="preserve">  A.传授者     B.组织者     C.控制者</w:t>
      </w:r>
      <w:r>
        <w:rPr>
          <w:rFonts w:hint="eastAsia" w:ascii="仿宋_GB2312" w:eastAsia="仿宋_GB2312"/>
          <w:color w:val="333333"/>
          <w:szCs w:val="28"/>
          <w:lang w:val="en-US" w:eastAsia="zh-CN"/>
        </w:rPr>
        <w:t xml:space="preserve">   D.促进者</w:t>
      </w:r>
    </w:p>
    <w:p>
      <w:pPr>
        <w:ind w:firstLine="420" w:firstLineChars="200"/>
        <w:rPr>
          <w:rFonts w:ascii="仿宋_GB2312" w:eastAsia="仿宋_GB2312"/>
          <w:bCs/>
          <w:color w:val="333333"/>
        </w:rPr>
      </w:pPr>
      <w:r>
        <w:rPr>
          <w:rFonts w:hint="eastAsia" w:ascii="仿宋_GB2312" w:eastAsia="仿宋_GB2312"/>
          <w:bCs/>
          <w:color w:val="333333"/>
        </w:rPr>
        <w:t>（</w:t>
      </w:r>
      <w:r>
        <w:rPr>
          <w:rFonts w:ascii="仿宋_GB2312" w:eastAsia="仿宋_GB2312"/>
          <w:bCs/>
          <w:color w:val="333333"/>
        </w:rPr>
        <w:t>2）</w:t>
      </w:r>
      <w:r>
        <w:rPr>
          <w:rFonts w:hint="eastAsia" w:ascii="仿宋_GB2312" w:eastAsia="仿宋_GB2312"/>
          <w:bCs/>
          <w:color w:val="333333"/>
        </w:rPr>
        <w:t>以下哪个选项不属于学习策略的范畴？</w:t>
      </w:r>
      <w:r>
        <w:rPr>
          <w:rFonts w:hint="eastAsia" w:ascii="仿宋_GB2312" w:eastAsia="仿宋_GB2312"/>
          <w:color w:val="333333"/>
          <w:szCs w:val="28"/>
        </w:rPr>
        <w:t>【</w:t>
      </w:r>
      <w:r>
        <w:tab/>
      </w:r>
      <w:r>
        <w:tab/>
      </w:r>
      <w:r>
        <w:rPr>
          <w:rFonts w:hint="eastAsia" w:ascii="仿宋_GB2312" w:eastAsia="仿宋_GB2312"/>
          <w:color w:val="333333"/>
          <w:szCs w:val="28"/>
        </w:rPr>
        <w:t>】</w:t>
      </w:r>
    </w:p>
    <w:p>
      <w:pPr>
        <w:ind w:firstLine="525" w:firstLineChars="250"/>
        <w:rPr>
          <w:rFonts w:ascii="仿宋_GB2312" w:eastAsia="仿宋_GB2312"/>
          <w:bCs/>
          <w:color w:val="333333"/>
        </w:rPr>
      </w:pPr>
      <w:r>
        <w:rPr>
          <w:rFonts w:hint="eastAsia" w:ascii="仿宋_GB2312" w:eastAsia="仿宋_GB2312"/>
          <w:bCs/>
          <w:color w:val="333333"/>
        </w:rPr>
        <w:t xml:space="preserve">  A.利用音像和网络资源丰富学习内容</w:t>
      </w:r>
    </w:p>
    <w:p>
      <w:pPr>
        <w:ind w:firstLine="525" w:firstLineChars="250"/>
        <w:rPr>
          <w:rFonts w:ascii="仿宋_GB2312" w:eastAsia="仿宋_GB2312"/>
          <w:bCs/>
          <w:color w:val="333333"/>
        </w:rPr>
      </w:pPr>
      <w:r>
        <w:rPr>
          <w:rFonts w:hint="eastAsia" w:ascii="仿宋_GB2312" w:eastAsia="仿宋_GB2312"/>
          <w:bCs/>
          <w:color w:val="333333"/>
        </w:rPr>
        <w:t xml:space="preserve">  B.设计探究式学习活动，促进实践能力和创新思维的发展</w:t>
      </w:r>
    </w:p>
    <w:p>
      <w:pPr>
        <w:ind w:firstLine="735" w:firstLineChars="350"/>
        <w:rPr>
          <w:rFonts w:ascii="仿宋_GB2312" w:eastAsia="仿宋_GB2312"/>
          <w:bCs/>
          <w:color w:val="333333"/>
        </w:rPr>
      </w:pPr>
      <w:r>
        <w:rPr>
          <w:rFonts w:hint="eastAsia" w:ascii="仿宋_GB2312" w:eastAsia="仿宋_GB2312"/>
          <w:bCs/>
          <w:color w:val="333333"/>
        </w:rPr>
        <w:t>C.制订阶段性学习目标以及实现目标的方法</w:t>
      </w:r>
    </w:p>
    <w:p>
      <w:pPr>
        <w:ind w:firstLine="525" w:firstLineChars="250"/>
        <w:rPr>
          <w:rFonts w:ascii="仿宋_GB2312" w:eastAsia="仿宋_GB2312"/>
          <w:color w:val="333333"/>
          <w:szCs w:val="28"/>
        </w:rPr>
      </w:pPr>
      <w:r>
        <w:rPr>
          <w:rFonts w:hint="eastAsia"/>
          <w:lang w:val="en-US" w:eastAsia="zh-CN"/>
        </w:rPr>
        <w:t xml:space="preserve">  </w:t>
      </w:r>
      <w:r>
        <w:rPr>
          <w:rFonts w:hint="eastAsia" w:ascii="仿宋_GB2312" w:eastAsia="仿宋_GB2312"/>
          <w:bCs/>
          <w:color w:val="333333"/>
          <w:lang w:val="en-US" w:eastAsia="zh-CN"/>
        </w:rPr>
        <w:t>D.借助手势、表情等非语言手段提高交际效果</w:t>
      </w:r>
      <w:r>
        <w:tab/>
      </w:r>
    </w:p>
    <w:p>
      <w:pPr>
        <w:ind w:left="420"/>
        <w:rPr>
          <w:rFonts w:hint="eastAsia" w:ascii="仿宋_GB2312" w:eastAsia="仿宋_GB2312"/>
          <w:color w:val="333333"/>
        </w:rPr>
      </w:pPr>
      <w:r>
        <w:rPr>
          <w:b/>
          <w:bCs/>
          <w:color w:val="333333"/>
        </w:rPr>
        <w:t>2</w:t>
      </w:r>
      <w:r>
        <w:rPr>
          <w:rFonts w:hint="eastAsia"/>
          <w:b/>
          <w:bCs/>
          <w:color w:val="333333"/>
        </w:rPr>
        <w:t>.</w:t>
      </w:r>
      <w:r>
        <w:rPr>
          <w:rFonts w:hint="eastAsia"/>
          <w:b/>
          <w:bCs/>
          <w:color w:val="333333"/>
          <w:lang w:val="en-US" w:eastAsia="zh-CN"/>
        </w:rPr>
        <w:t xml:space="preserve"> </w:t>
      </w:r>
      <w:r>
        <w:rPr>
          <w:rFonts w:hint="eastAsia" w:ascii="黑体" w:eastAsia="黑体"/>
          <w:b/>
          <w:bCs/>
          <w:color w:val="333333"/>
        </w:rPr>
        <w:t>多项选择题：</w:t>
      </w:r>
      <w:r>
        <w:rPr>
          <w:rFonts w:hint="eastAsia" w:ascii="仿宋_GB2312" w:eastAsia="仿宋_GB2312"/>
          <w:color w:val="333333"/>
          <w:lang w:eastAsia="zh-CN"/>
        </w:rPr>
        <w:t>（</w:t>
      </w:r>
      <w:r>
        <w:rPr>
          <w:rFonts w:hint="eastAsia" w:ascii="仿宋_GB2312" w:eastAsia="仿宋_GB2312"/>
          <w:color w:val="333333"/>
        </w:rPr>
        <w:t>在每小题列出的备选项中至少有两项是符合题目要求的，请将其选出，错选、多选或少选均无分。</w:t>
      </w:r>
      <w:r>
        <w:rPr>
          <w:rFonts w:hint="eastAsia" w:ascii="仿宋_GB2312" w:eastAsia="仿宋_GB2312"/>
          <w:color w:val="333333"/>
          <w:lang w:eastAsia="zh-CN"/>
        </w:rPr>
        <w:t>）</w:t>
      </w:r>
    </w:p>
    <w:p>
      <w:pPr>
        <w:ind w:left="1" w:firstLine="835" w:firstLineChars="398"/>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rPr>
        <w:t>中小学英语教学的原则包括</w:t>
      </w:r>
      <w:r>
        <w:rPr>
          <w:rFonts w:ascii="仿宋_GB2312" w:eastAsia="仿宋_GB2312"/>
          <w:color w:val="333333"/>
        </w:rPr>
        <w:t xml:space="preserve">  </w:t>
      </w:r>
      <w:r>
        <w:rPr>
          <w:rFonts w:hint="eastAsia" w:ascii="仿宋_GB2312" w:eastAsia="仿宋_GB2312"/>
          <w:color w:val="333333"/>
        </w:rPr>
        <w:t>【</w:t>
      </w:r>
      <w:r>
        <w:tab/>
      </w:r>
      <w:r>
        <w:tab/>
      </w:r>
      <w:r>
        <w:rPr>
          <w:rFonts w:hint="eastAsia" w:ascii="仿宋_GB2312" w:eastAsia="仿宋_GB2312"/>
          <w:color w:val="333333"/>
        </w:rPr>
        <w:t>】</w:t>
      </w:r>
    </w:p>
    <w:p>
      <w:pPr>
        <w:ind w:left="1" w:firstLine="835" w:firstLineChars="398"/>
        <w:rPr>
          <w:rFonts w:ascii="仿宋_GB2312" w:eastAsia="仿宋_GB2312"/>
          <w:color w:val="333333"/>
        </w:rPr>
      </w:pPr>
      <w:r>
        <w:rPr>
          <w:rFonts w:hint="eastAsia" w:ascii="仿宋_GB2312" w:eastAsia="仿宋_GB2312"/>
          <w:color w:val="333333"/>
        </w:rPr>
        <w:t xml:space="preserve">  A.</w:t>
      </w:r>
      <w:r>
        <w:rPr>
          <w:rFonts w:ascii="仿宋_GB2312" w:eastAsia="仿宋_GB2312"/>
          <w:color w:val="333333"/>
        </w:rPr>
        <w:t xml:space="preserve"> </w:t>
      </w:r>
      <w:r>
        <w:rPr>
          <w:rFonts w:hint="eastAsia" w:ascii="仿宋_GB2312" w:eastAsia="仿宋_GB2312"/>
          <w:color w:val="333333"/>
        </w:rPr>
        <w:t>实践性原则</w:t>
      </w:r>
    </w:p>
    <w:p>
      <w:pPr>
        <w:ind w:left="1" w:firstLine="835" w:firstLineChars="398"/>
        <w:rPr>
          <w:rFonts w:ascii="仿宋_GB2312" w:eastAsia="仿宋_GB2312"/>
          <w:color w:val="333333"/>
        </w:rPr>
      </w:pPr>
      <w:r>
        <w:rPr>
          <w:rFonts w:hint="eastAsia" w:ascii="仿宋_GB2312" w:eastAsia="仿宋_GB2312"/>
          <w:color w:val="333333"/>
        </w:rPr>
        <w:t xml:space="preserve">  B.</w:t>
      </w:r>
      <w:r>
        <w:rPr>
          <w:rFonts w:ascii="仿宋_GB2312" w:eastAsia="仿宋_GB2312"/>
          <w:color w:val="333333"/>
        </w:rPr>
        <w:t xml:space="preserve"> </w:t>
      </w:r>
      <w:r>
        <w:rPr>
          <w:rFonts w:hint="eastAsia" w:ascii="仿宋_GB2312" w:eastAsia="仿宋_GB2312"/>
          <w:color w:val="333333"/>
        </w:rPr>
        <w:t>语言输入原则</w:t>
      </w:r>
    </w:p>
    <w:p>
      <w:pPr>
        <w:ind w:left="1" w:firstLine="835" w:firstLineChars="398"/>
        <w:rPr>
          <w:rFonts w:ascii="仿宋_GB2312" w:eastAsia="仿宋_GB2312"/>
          <w:color w:val="333333"/>
        </w:rPr>
      </w:pPr>
      <w:r>
        <w:rPr>
          <w:rFonts w:hint="eastAsia" w:ascii="仿宋_GB2312" w:eastAsia="仿宋_GB2312"/>
          <w:color w:val="333333"/>
        </w:rPr>
        <w:t xml:space="preserve">  C.</w:t>
      </w:r>
      <w:r>
        <w:rPr>
          <w:rFonts w:ascii="仿宋_GB2312" w:eastAsia="仿宋_GB2312"/>
          <w:color w:val="333333"/>
        </w:rPr>
        <w:t xml:space="preserve"> </w:t>
      </w:r>
      <w:r>
        <w:rPr>
          <w:rFonts w:hint="eastAsia" w:ascii="仿宋_GB2312" w:eastAsia="仿宋_GB2312"/>
          <w:color w:val="333333"/>
        </w:rPr>
        <w:t>恰当使用母语原则</w:t>
      </w:r>
    </w:p>
    <w:p>
      <w:pPr>
        <w:ind w:left="1" w:firstLine="835" w:firstLineChars="398"/>
        <w:rPr>
          <w:rFonts w:ascii="仿宋_GB2312" w:eastAsia="仿宋_GB2312"/>
          <w:color w:val="333333"/>
        </w:rPr>
      </w:pPr>
      <w:r>
        <w:rPr>
          <w:rFonts w:hint="eastAsia" w:ascii="仿宋_GB2312" w:eastAsia="仿宋_GB2312"/>
          <w:color w:val="333333"/>
        </w:rPr>
        <w:t xml:space="preserve">  D. 听说读写阶段侧重、协调发展原则</w:t>
      </w:r>
    </w:p>
    <w:p>
      <w:pPr>
        <w:ind w:left="1" w:firstLine="835" w:firstLineChars="398"/>
        <w:rPr>
          <w:rFonts w:ascii="仿宋_GB2312" w:eastAsia="仿宋_GB2312"/>
          <w:color w:val="333333"/>
        </w:rPr>
      </w:pPr>
      <w:r>
        <w:rPr>
          <w:rFonts w:hint="eastAsia" w:ascii="仿宋_GB2312" w:eastAsia="仿宋_GB2312"/>
          <w:color w:val="333333"/>
        </w:rPr>
        <w:t xml:space="preserve"> </w:t>
      </w:r>
      <w:r>
        <w:rPr>
          <w:rFonts w:ascii="仿宋_GB2312" w:eastAsia="仿宋_GB2312"/>
          <w:color w:val="333333"/>
        </w:rPr>
        <w:t xml:space="preserve"> </w:t>
      </w:r>
      <w:r>
        <w:rPr>
          <w:rFonts w:hint="eastAsia" w:ascii="仿宋_GB2312" w:eastAsia="仿宋_GB2312"/>
          <w:color w:val="333333"/>
        </w:rPr>
        <w:t>E．语音、单词、语法综合教学原则</w:t>
      </w:r>
    </w:p>
    <w:p>
      <w:pPr>
        <w:ind w:left="420" w:leftChars="200" w:firstLine="0" w:firstLineChars="0"/>
        <w:rPr>
          <w:rFonts w:hint="eastAsia"/>
          <w:b/>
          <w:bCs/>
          <w:color w:val="333333"/>
          <w:lang w:val="en-US" w:eastAsia="zh-CN"/>
        </w:rPr>
      </w:pPr>
      <w:r>
        <w:rPr>
          <w:rFonts w:hint="eastAsia" w:ascii="仿宋_GB2312" w:eastAsia="仿宋_GB2312"/>
          <w:b/>
          <w:bCs/>
          <w:color w:val="333333"/>
        </w:rPr>
        <w:t xml:space="preserve"> </w:t>
      </w:r>
      <w:r>
        <w:rPr>
          <w:rFonts w:hint="eastAsia" w:ascii="黑体" w:eastAsia="黑体"/>
          <w:b/>
          <w:bCs/>
          <w:color w:val="333333"/>
        </w:rPr>
        <w:t>3.</w:t>
      </w:r>
      <w:r>
        <w:rPr>
          <w:rFonts w:hint="eastAsia" w:ascii="黑体" w:eastAsia="黑体"/>
          <w:b/>
          <w:bCs/>
          <w:color w:val="333333"/>
          <w:lang w:val="en-US" w:eastAsia="zh-CN"/>
        </w:rPr>
        <w:t xml:space="preserve"> 判断选择题：</w:t>
      </w:r>
    </w:p>
    <w:p>
      <w:pPr>
        <w:ind w:left="630" w:leftChars="200" w:hanging="210" w:hangingChars="1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人格是一个人的整体心理面貌，教师的人格形象是教师在教育教学活动中的心理特征的整体体现，具体包含教师对学生的态度、教师的情感、气质、兴趣等。</w:t>
      </w:r>
      <w:r>
        <w:rPr>
          <w:rFonts w:hint="eastAsia" w:ascii="仿宋_GB2312" w:eastAsia="仿宋_GB2312"/>
          <w:color w:val="333333"/>
        </w:rPr>
        <w:t>【</w:t>
      </w:r>
      <w:r>
        <w:tab/>
      </w:r>
      <w:r>
        <w:rPr>
          <w:rFonts w:hint="eastAsia" w:ascii="仿宋_GB2312" w:eastAsia="仿宋_GB2312"/>
          <w:color w:val="333333"/>
        </w:rPr>
        <w:t>】</w:t>
      </w:r>
    </w:p>
    <w:p>
      <w:pPr>
        <w:ind w:left="630" w:leftChars="200" w:hanging="210" w:hangingChars="100"/>
      </w:pPr>
    </w:p>
    <w:p>
      <w:pPr>
        <w:ind w:firstLine="632" w:firstLineChars="300"/>
        <w:rPr>
          <w:rFonts w:hint="eastAsia" w:ascii="黑体" w:hAnsi="黑体" w:eastAsia="黑体" w:cs="黑体"/>
          <w:b/>
          <w:bCs/>
          <w:color w:val="333333"/>
          <w:lang w:val="en-US" w:eastAsia="zh-CN"/>
        </w:rPr>
      </w:pPr>
      <w:r>
        <w:rPr>
          <w:rFonts w:hint="eastAsia" w:ascii="黑体" w:hAnsi="黑体" w:eastAsia="黑体" w:cs="黑体"/>
          <w:b/>
          <w:bCs/>
          <w:color w:val="333333"/>
          <w:lang w:val="en-US" w:eastAsia="zh-CN"/>
        </w:rPr>
        <w:t>4.论述题：</w:t>
      </w:r>
    </w:p>
    <w:p>
      <w:pPr>
        <w:rPr>
          <w:rFonts w:hint="default" w:ascii="方正仿宋简体" w:eastAsia="仿宋_GB2312"/>
          <w:color w:val="333333"/>
          <w:lang w:val="en-US" w:eastAsia="zh-CN"/>
        </w:rPr>
      </w:pPr>
      <w:r>
        <w:tab/>
      </w:r>
      <w:r>
        <w:rPr>
          <w:rFonts w:ascii="方正仿宋简体" w:eastAsia="方正仿宋简体"/>
          <w:color w:val="333333"/>
        </w:rPr>
        <w:t xml:space="preserve"> </w:t>
      </w:r>
      <w:r>
        <w:rPr>
          <w:rFonts w:ascii="仿宋_GB2312" w:eastAsia="仿宋_GB2312"/>
          <w:color w:val="333333"/>
        </w:rPr>
        <w:t xml:space="preserve"> </w:t>
      </w: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rPr>
        <w:t>如何将交际法理论运用在英语课堂教学之中？</w:t>
      </w:r>
      <w:r>
        <w:rPr>
          <w:rFonts w:hint="eastAsia" w:ascii="仿宋_GB2312" w:eastAsia="仿宋_GB2312"/>
          <w:color w:val="333333"/>
          <w:lang w:val="en-US" w:eastAsia="zh-CN"/>
        </w:rPr>
        <w:t>请结合具体实例说明。</w:t>
      </w:r>
    </w:p>
    <w:p>
      <w:pPr>
        <w:rPr>
          <w:rFonts w:hint="eastAsia" w:ascii="黑体" w:hAnsi="黑体" w:eastAsia="黑体" w:cs="黑体"/>
          <w:b/>
          <w:bCs/>
          <w:color w:val="333333"/>
        </w:rPr>
      </w:pPr>
      <w:r>
        <w:tab/>
      </w:r>
      <w:r>
        <w:rPr>
          <w:rFonts w:hint="eastAsia" w:ascii="黑体" w:hAnsi="黑体" w:eastAsia="黑体" w:cs="黑体"/>
          <w:color w:val="333333"/>
          <w:szCs w:val="30"/>
        </w:rPr>
        <w:t xml:space="preserve"> </w:t>
      </w:r>
      <w:r>
        <w:rPr>
          <w:rFonts w:hint="eastAsia" w:ascii="黑体" w:hAnsi="黑体" w:eastAsia="黑体" w:cs="黑体"/>
          <w:color w:val="333333"/>
          <w:szCs w:val="30"/>
          <w:lang w:val="en-US" w:eastAsia="zh-CN"/>
        </w:rPr>
        <w:t xml:space="preserve"> </w:t>
      </w:r>
      <w:r>
        <w:rPr>
          <w:rFonts w:hint="eastAsia" w:ascii="黑体" w:hAnsi="黑体" w:eastAsia="黑体" w:cs="黑体"/>
          <w:b/>
          <w:bCs/>
          <w:color w:val="333333"/>
          <w:szCs w:val="30"/>
          <w:lang w:val="en-US" w:eastAsia="zh-CN"/>
        </w:rPr>
        <w:t>5.</w:t>
      </w:r>
      <w:r>
        <w:rPr>
          <w:rFonts w:hint="eastAsia" w:ascii="黑体" w:hAnsi="黑体" w:eastAsia="黑体" w:cs="黑体"/>
          <w:b/>
          <w:bCs/>
          <w:color w:val="333333"/>
        </w:rPr>
        <w:t>教学设计</w:t>
      </w:r>
    </w:p>
    <w:p>
      <w:pPr>
        <w:keepNext w:val="0"/>
        <w:keepLines w:val="0"/>
        <w:widowControl w:val="0"/>
        <w:suppressLineNumbers w:val="0"/>
        <w:spacing w:before="0" w:beforeLines="0" w:beforeAutospacing="0" w:after="0" w:afterLines="0" w:afterAutospacing="0"/>
        <w:ind w:left="0" w:right="0" w:firstLine="630" w:firstLineChars="30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请根据所给材料和授课对象，完成一节课（45分钟）的的教学设计。</w:t>
      </w:r>
    </w:p>
    <w:p>
      <w:pPr>
        <w:keepNext w:val="0"/>
        <w:keepLines w:val="0"/>
        <w:widowControl w:val="0"/>
        <w:suppressLineNumbers w:val="0"/>
        <w:spacing w:before="0" w:beforeLines="0" w:beforeAutospacing="0" w:after="0" w:afterLines="0" w:afterAutospacing="0"/>
        <w:ind w:left="0" w:right="0" w:firstLine="632" w:firstLineChars="300"/>
        <w:jc w:val="both"/>
        <w:rPr>
          <w:rFonts w:hint="eastAsia" w:ascii="仿宋" w:hAnsi="仿宋" w:eastAsia="仿宋" w:cs="仿宋"/>
          <w:kern w:val="2"/>
          <w:sz w:val="21"/>
          <w:szCs w:val="21"/>
        </w:rPr>
      </w:pPr>
      <w:r>
        <w:rPr>
          <w:rFonts w:hint="eastAsia" w:ascii="仿宋" w:hAnsi="仿宋" w:eastAsia="仿宋" w:cs="仿宋"/>
          <w:b/>
          <w:kern w:val="2"/>
          <w:sz w:val="21"/>
          <w:szCs w:val="21"/>
          <w:lang w:val="en-US" w:eastAsia="zh-CN" w:bidi="ar"/>
        </w:rPr>
        <w:t>教学对象：</w:t>
      </w:r>
      <w:r>
        <w:rPr>
          <w:rFonts w:hint="eastAsia" w:ascii="仿宋" w:hAnsi="仿宋" w:eastAsia="仿宋" w:cs="仿宋"/>
          <w:kern w:val="2"/>
          <w:sz w:val="21"/>
          <w:szCs w:val="21"/>
          <w:lang w:val="en-US" w:eastAsia="zh-CN" w:bidi="ar"/>
        </w:rPr>
        <w:t xml:space="preserve">八年级学生   </w:t>
      </w:r>
      <w:r>
        <w:rPr>
          <w:rFonts w:hint="eastAsia" w:ascii="仿宋" w:hAnsi="仿宋" w:eastAsia="仿宋" w:cs="仿宋"/>
          <w:b/>
          <w:kern w:val="2"/>
          <w:sz w:val="21"/>
          <w:szCs w:val="21"/>
          <w:lang w:val="en-US" w:eastAsia="zh-CN" w:bidi="ar"/>
        </w:rPr>
        <w:t>课型：</w:t>
      </w:r>
      <w:r>
        <w:rPr>
          <w:rFonts w:hint="eastAsia" w:ascii="仿宋" w:hAnsi="仿宋" w:eastAsia="仿宋" w:cs="仿宋"/>
          <w:kern w:val="2"/>
          <w:sz w:val="21"/>
          <w:szCs w:val="21"/>
          <w:lang w:val="en-US" w:eastAsia="zh-CN" w:bidi="ar"/>
        </w:rPr>
        <w:t>阅读课</w:t>
      </w:r>
    </w:p>
    <w:p>
      <w:pPr>
        <w:ind w:firstLine="2424" w:firstLineChars="1150"/>
        <w:rPr>
          <w:b/>
        </w:rPr>
      </w:pPr>
      <w:r>
        <w:rPr>
          <w:rFonts w:hint="eastAsia"/>
          <w:b/>
        </w:rPr>
        <w:t>Students Who Volunteer</w:t>
      </w:r>
    </w:p>
    <w:p>
      <w:pPr>
        <w:ind w:left="630" w:leftChars="300" w:firstLine="315" w:firstLineChars="150"/>
        <w:rPr>
          <w:color w:val="000000"/>
          <w:szCs w:val="21"/>
        </w:rPr>
      </w:pPr>
      <w:r>
        <w:rPr>
          <w:rFonts w:hint="eastAsia"/>
          <w:color w:val="000000"/>
          <w:szCs w:val="21"/>
        </w:rPr>
        <w:t>Mario Green and Mary Brown from Riverside High School give up several hours each week to help others.</w:t>
      </w:r>
    </w:p>
    <w:p>
      <w:pPr>
        <w:ind w:left="630" w:leftChars="300" w:firstLine="315" w:firstLineChars="150"/>
        <w:rPr>
          <w:color w:val="000000"/>
          <w:szCs w:val="21"/>
        </w:rPr>
      </w:pPr>
      <w:r>
        <w:rPr>
          <w:rFonts w:hint="eastAsia"/>
          <w:color w:val="000000"/>
          <w:szCs w:val="21"/>
        </w:rPr>
        <w:t xml:space="preserve">Mario loves animals and wants to be an animal doctor. He volunteers at an animal hospital every Saturday morning. Mario believes it can help him to get his future dream job. </w:t>
      </w:r>
      <w:r>
        <w:rPr>
          <w:color w:val="000000"/>
          <w:szCs w:val="21"/>
        </w:rPr>
        <w:t>“</w:t>
      </w:r>
      <w:r>
        <w:rPr>
          <w:rFonts w:hint="eastAsia"/>
          <w:color w:val="000000"/>
          <w:szCs w:val="21"/>
        </w:rPr>
        <w:t>It</w:t>
      </w:r>
      <w:r>
        <w:rPr>
          <w:color w:val="000000"/>
          <w:szCs w:val="21"/>
        </w:rPr>
        <w:t>’</w:t>
      </w:r>
      <w:r>
        <w:rPr>
          <w:rFonts w:hint="eastAsia"/>
          <w:color w:val="000000"/>
          <w:szCs w:val="21"/>
        </w:rPr>
        <w:t>s hard work,</w:t>
      </w:r>
      <w:r>
        <w:rPr>
          <w:color w:val="000000"/>
          <w:szCs w:val="21"/>
        </w:rPr>
        <w:t xml:space="preserve">” </w:t>
      </w:r>
      <w:r>
        <w:rPr>
          <w:rFonts w:hint="eastAsia"/>
          <w:color w:val="000000"/>
          <w:szCs w:val="21"/>
        </w:rPr>
        <w:t xml:space="preserve">he says, </w:t>
      </w:r>
      <w:r>
        <w:rPr>
          <w:color w:val="000000"/>
          <w:szCs w:val="21"/>
        </w:rPr>
        <w:t>“</w:t>
      </w:r>
      <w:r>
        <w:rPr>
          <w:rFonts w:hint="eastAsia"/>
          <w:color w:val="000000"/>
          <w:szCs w:val="21"/>
        </w:rPr>
        <w:t>but I want to learn more about how to care for animals. I get such a strong feeling of satisfaction when I see the animals get better and the look of joy on their owners</w:t>
      </w:r>
      <w:r>
        <w:rPr>
          <w:color w:val="000000"/>
          <w:szCs w:val="21"/>
        </w:rPr>
        <w:t>’</w:t>
      </w:r>
      <w:r>
        <w:rPr>
          <w:rFonts w:hint="eastAsia"/>
          <w:color w:val="000000"/>
          <w:szCs w:val="21"/>
        </w:rPr>
        <w:t xml:space="preserve"> faces.</w:t>
      </w:r>
      <w:r>
        <w:rPr>
          <w:color w:val="000000"/>
          <w:szCs w:val="21"/>
        </w:rPr>
        <w:t>”</w:t>
      </w:r>
    </w:p>
    <w:p>
      <w:pPr>
        <w:ind w:left="630" w:leftChars="300" w:firstLine="315" w:firstLineChars="150"/>
        <w:rPr>
          <w:color w:val="000000"/>
          <w:szCs w:val="21"/>
        </w:rPr>
      </w:pPr>
      <w:r>
        <w:rPr>
          <w:rFonts w:hint="eastAsia"/>
          <w:color w:val="000000"/>
          <w:szCs w:val="21"/>
        </w:rPr>
        <w:t xml:space="preserve">Mary is a book lover. She could read by herself at the age of four. Last year, she decided to try out for a volunteer after-school reading program. She still works there once a week to help kids learn to read. </w:t>
      </w:r>
      <w:r>
        <w:rPr>
          <w:color w:val="000000"/>
          <w:szCs w:val="21"/>
        </w:rPr>
        <w:t>“</w:t>
      </w:r>
      <w:r>
        <w:rPr>
          <w:rFonts w:hint="eastAsia"/>
          <w:color w:val="000000"/>
          <w:szCs w:val="21"/>
        </w:rPr>
        <w:t>The kids are sitting in the library, but you can see in their eyes that they</w:t>
      </w:r>
      <w:r>
        <w:rPr>
          <w:color w:val="000000"/>
          <w:szCs w:val="21"/>
        </w:rPr>
        <w:t>’</w:t>
      </w:r>
      <w:r>
        <w:rPr>
          <w:rFonts w:hint="eastAsia"/>
          <w:color w:val="000000"/>
          <w:szCs w:val="21"/>
        </w:rPr>
        <w:t>re going on a different journey with each new book. Volunteering here is a dream come true for me. I can do what I love to do and help others at the same time.</w:t>
      </w:r>
      <w:r>
        <w:rPr>
          <w:color w:val="000000"/>
          <w:szCs w:val="21"/>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doNotDisplayPageBoundaries w:val="1"/>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ZDNmNTBkNDE2NDQ4MmViZjI5Nzg0NGQ2NjQ2NWYifQ=="/>
  </w:docVars>
  <w:rsids>
    <w:rsidRoot w:val="004A2887"/>
    <w:rsid w:val="00025F0C"/>
    <w:rsid w:val="002A52C5"/>
    <w:rsid w:val="004A2887"/>
    <w:rsid w:val="00C50077"/>
    <w:rsid w:val="03221319"/>
    <w:rsid w:val="05227632"/>
    <w:rsid w:val="06176AEC"/>
    <w:rsid w:val="076A0D73"/>
    <w:rsid w:val="1B4908B1"/>
    <w:rsid w:val="24BA1FD2"/>
    <w:rsid w:val="27313049"/>
    <w:rsid w:val="28D11096"/>
    <w:rsid w:val="2C87622B"/>
    <w:rsid w:val="2FEC3B76"/>
    <w:rsid w:val="32B91B46"/>
    <w:rsid w:val="3B19316B"/>
    <w:rsid w:val="3BE16E32"/>
    <w:rsid w:val="4894214A"/>
    <w:rsid w:val="4EBD3A05"/>
    <w:rsid w:val="55BB35E5"/>
    <w:rsid w:val="5D63722A"/>
    <w:rsid w:val="60102C22"/>
    <w:rsid w:val="68462183"/>
    <w:rsid w:val="6CCE3C02"/>
    <w:rsid w:val="74645D1A"/>
    <w:rsid w:val="778E3908"/>
    <w:rsid w:val="7FB8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页眉 字符"/>
    <w:link w:val="3"/>
    <w:qFormat/>
    <w:uiPriority w:val="0"/>
    <w:rPr>
      <w:kern w:val="2"/>
      <w:sz w:val="18"/>
      <w:szCs w:val="18"/>
    </w:rPr>
  </w:style>
  <w:style w:type="character" w:customStyle="1" w:styleId="7">
    <w:name w:val="页脚 字符"/>
    <w:link w:val="2"/>
    <w:qFormat/>
    <w:uiPriority w:val="0"/>
    <w:rPr>
      <w:kern w:val="2"/>
      <w:sz w:val="18"/>
      <w:szCs w:val="18"/>
    </w:rPr>
  </w:style>
  <w:style w:type="character" w:customStyle="1" w:styleId="8">
    <w:name w:val="10"/>
    <w:basedOn w:val="5"/>
    <w:qFormat/>
    <w:uiPriority w:val="0"/>
    <w:rPr>
      <w:rFonts w:hint="default" w:ascii="Times New Roman" w:hAnsi="Times New Roman" w:cs="Times New Roman"/>
    </w:rPr>
  </w:style>
  <w:style w:type="character" w:customStyle="1" w:styleId="9">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3278</Words>
  <Characters>3924</Characters>
  <Lines>1</Lines>
  <Paragraphs>1</Paragraphs>
  <TotalTime>1</TotalTime>
  <ScaleCrop>false</ScaleCrop>
  <LinksUpToDate>false</LinksUpToDate>
  <CharactersWithSpaces>4181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2023-07-21T06:56:00Z</dcterms:created>
  <dc:creator>王文协</dc:creator>
  <cp:lastModifiedBy>Lenovo</cp:lastModifiedBy>
  <dcterms:modified xsi:type="dcterms:W3CDTF">2023-08-18T00:35:41Z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1E41A231F9C54EDEA0F613BC1ECF13E3</vt:lpwstr>
  </property>
</Properties>
</file>